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sz w:val="26"/>
          <w:szCs w:val="26"/>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Деревцова Наталья Сергеевна (ОГРНИП 313753601400017, ИНН 753609200394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Деревцова Наталья Сергеевна (ОГРНИП 313753601400017, ИНН 753609200394</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Деревцова Наталья Сергеевна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5">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672007, Забайкальский край, город Чита, ул. Журавлева,68-36</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sz w:val="26"/>
          <w:szCs w:val="26"/>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Чита,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Чита   (пригород)  дополнительно оплачивается такси.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Деревцова Наталья Сергеевна., Юридический адрес: 672007, Забайкальский край, г. Чита, ул. Журавлева, 68-36 Почтовый адрес: 672007, Забайкальский край, г. Чита, ул. Журавлева, 68-36, ОГРНИП 313753601400017, ИНН 753609200394, Банковские реквизиты: р/с 40802810723080002221, Филиал «Новосибирский» АО «Альфа-банк», БИК 045004774, к/с 30101810600000000774, Тел. 8-914-136-76-12.</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3">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6">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7">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B">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r>
    </w:tbl>
    <w:p w:rsidR="00000000" w:rsidDel="00000000" w:rsidP="00000000" w:rsidRDefault="00000000" w:rsidRPr="00000000" w14:paraId="000000D0">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D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3">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4">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6">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r>
    </w:tbl>
    <w:p w:rsidR="00000000" w:rsidDel="00000000" w:rsidP="00000000" w:rsidRDefault="00000000" w:rsidRPr="00000000" w14:paraId="000000D8">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C">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5600 руб. </w:t>
            </w:r>
          </w:p>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E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r>
    </w:tbl>
    <w:p w:rsidR="00000000" w:rsidDel="00000000" w:rsidP="00000000" w:rsidRDefault="00000000" w:rsidRPr="00000000" w14:paraId="000000E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5">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11 200 руб.</w:t>
            </w:r>
          </w:p>
          <w:p w:rsidR="00000000" w:rsidDel="00000000" w:rsidP="00000000" w:rsidRDefault="00000000" w:rsidRPr="00000000" w14:paraId="000000E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13 200 руб. </w:t>
            </w:r>
          </w:p>
          <w:p w:rsidR="00000000" w:rsidDel="00000000" w:rsidP="00000000" w:rsidRDefault="00000000" w:rsidRPr="00000000" w14:paraId="000000E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r>
    </w:tbl>
    <w:p w:rsidR="00000000" w:rsidDel="00000000" w:rsidP="00000000" w:rsidRDefault="00000000" w:rsidRPr="00000000" w14:paraId="000000EC">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8">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079.000000000001" w:type="dxa"/>
        <w:jc w:val="left"/>
        <w:tblInd w:w="534.0" w:type="dxa"/>
        <w:tblLayout w:type="fixed"/>
        <w:tblLook w:val="0400"/>
      </w:tblPr>
      <w:tblGrid>
        <w:gridCol w:w="2551"/>
        <w:gridCol w:w="2835"/>
        <w:gridCol w:w="2693"/>
        <w:tblGridChange w:id="0">
          <w:tblGrid>
            <w:gridCol w:w="2551"/>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C">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F">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B">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D">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10">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3">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A">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24">
            <w:pPr>
              <w:widowControl w:val="1"/>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25">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2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bl>
    <w:p w:rsidR="00000000" w:rsidDel="00000000" w:rsidP="00000000" w:rsidRDefault="00000000" w:rsidRPr="00000000" w14:paraId="0000012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F">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0">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1">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2">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ffffff" w:val="clear"/>
        <w:spacing w:line="240" w:lineRule="auto"/>
        <w:ind w:left="142" w:firstLine="0"/>
        <w:rPr>
          <w:rFonts w:ascii="Times New Roman" w:cs="Times New Roman" w:eastAsia="Times New Roman" w:hAnsi="Times New Roman"/>
          <w:color w:val="000000"/>
          <w:sz w:val="28"/>
          <w:szCs w:val="28"/>
        </w:rPr>
      </w:pPr>
      <w:bookmarkStart w:colFirst="0" w:colLast="0" w:name="_heading=h.30j0zll" w:id="1"/>
      <w:bookmarkEnd w:id="1"/>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6T7niu/psg6p3jHAugciHjF0A==">AMUW2mUxpnq1o/WoCJD4Oybcw2vCkCq8M3fgp8bNx9JNfhx00FB5S+sxZSFEmnbL46lsnl6t8Rt19FeUtIn87AyhHJ3kdcW3X+4AwsFf4Cr0WXBZVkWzVPV7IO7Rs7lEHUswf+gKvfKS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