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3"/>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 </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4"/>
        </w:numPr>
        <w:pBdr>
          <w:top w:space="0" w:sz="0" w:val="nil"/>
          <w:left w:space="0" w:sz="0" w:val="nil"/>
          <w:bottom w:space="0" w:sz="0" w:val="nil"/>
          <w:right w:space="0" w:sz="0" w:val="nil"/>
          <w:between w:space="0" w:sz="0" w:val="nil"/>
        </w:pBdr>
        <w:shd w:fill="ffffff" w:val="clear"/>
        <w:spacing w:line="276" w:lineRule="auto"/>
        <w:ind w:left="502" w:hanging="36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Общие положения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76" w:lineRule="auto"/>
        <w:ind w:left="502"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142"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w:t>
      </w:r>
      <w:r w:rsidDel="00000000" w:rsidR="00000000" w:rsidRPr="00000000">
        <w:rPr>
          <w:rFonts w:ascii="Times New Roman" w:cs="Times New Roman" w:eastAsia="Times New Roman" w:hAnsi="Times New Roman"/>
          <w:sz w:val="28"/>
          <w:szCs w:val="28"/>
          <w:rtl w:val="0"/>
        </w:rPr>
        <w:t xml:space="preserve">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142"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(ОГРНИП 321745600033501, ИНН 743200019680)</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Несмиянов Александр Павлович (ОГРНИП 321745600033501, ИНН 743200019680)</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3.Предмет оферты</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ФИО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город проживания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Заказа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 ИП 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Несмиянова Александра Павловича.</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 ИП 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numPr>
          <w:ilvl w:val="1"/>
          <w:numId w:val="2"/>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7.Оплата услуг</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bookmarkStart w:colFirst="0" w:colLast="0" w:name="_heading=h.30j0zll" w:id="0"/>
      <w:bookmarkEnd w:id="0"/>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456660 Челябинская область, Красноармейский район, с. Миасское ул. Ленина д.17 кв.2</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8.Транспорт</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gjdgxs" w:id="1"/>
      <w:bookmarkEnd w:id="1"/>
      <w:r w:rsidDel="00000000" w:rsidR="00000000" w:rsidRPr="00000000">
        <w:rPr>
          <w:rFonts w:ascii="Times New Roman" w:cs="Times New Roman" w:eastAsia="Times New Roman" w:hAnsi="Times New Roman"/>
          <w:color w:val="000000"/>
          <w:sz w:val="28"/>
          <w:szCs w:val="28"/>
          <w:rtl w:val="0"/>
        </w:rPr>
        <w:t xml:space="preserve">8.1. При оформлении заказа с 08:00 до 20:29,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Екатеринбург,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Екатеринбург   (пригород)  дополнительно оплачивается такси.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с 20:30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9.Ответственность</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F">
      <w:pPr>
        <w:numPr>
          <w:ilvl w:val="1"/>
          <w:numId w:val="1"/>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0">
      <w:pPr>
        <w:numPr>
          <w:ilvl w:val="1"/>
          <w:numId w:val="1"/>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Несмиянов Александр Павлович., Юридический адрес: 456660, Челябинская область, Красноармейский район с. Миасское ул. Ленина 17-2 ОГРНИП 321745600033501, ИНН 743200019680, Банковские реквизиты: р/с 40802810400001887809, АО «Тинькофф Банк», Москва, 123060, 1-й Волоколамский проезд, д. 10, стр. 1 БИК 044525974, к/с 30101810145250000974, Тел.8-955-342-06-47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widowControl w:val="1"/>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shd w:fill="ffffff" w:val="clear"/>
        <w:ind w:left="340" w:firstLine="86.00000000000001"/>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Приложение №1 </w:t>
      </w:r>
    </w:p>
    <w:p w:rsidR="00000000" w:rsidDel="00000000" w:rsidP="00000000" w:rsidRDefault="00000000" w:rsidRPr="00000000" w14:paraId="000000B6">
      <w:pPr>
        <w:shd w:fill="ffffff" w:val="clear"/>
        <w:ind w:left="340" w:firstLine="86.00000000000001"/>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 Договору-оферте на оказание услуг по уходу за ребенком </w:t>
      </w:r>
    </w:p>
    <w:p w:rsidR="00000000" w:rsidDel="00000000" w:rsidP="00000000" w:rsidRDefault="00000000" w:rsidRPr="00000000" w14:paraId="000000B7">
      <w:pPr>
        <w:shd w:fill="ffffff" w:val="clear"/>
        <w:ind w:left="340" w:firstLine="86.00000000000001"/>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B8">
      <w:pPr>
        <w:shd w:fill="ffffff" w:val="clear"/>
        <w:ind w:left="340" w:firstLine="86.00000000000001"/>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ЦЕН НА УСЛУГИ «НЯНЯ НА ЧАС»</w:t>
      </w:r>
    </w:p>
    <w:p w:rsidR="00000000" w:rsidDel="00000000" w:rsidP="00000000" w:rsidRDefault="00000000" w:rsidRPr="00000000" w14:paraId="000000B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B">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C">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550 руб.</w:t>
            </w:r>
          </w:p>
        </w:tc>
      </w:tr>
    </w:tbl>
    <w:p w:rsidR="00000000" w:rsidDel="00000000" w:rsidP="00000000" w:rsidRDefault="00000000" w:rsidRPr="00000000" w14:paraId="000000C1">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4">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5">
            <w:pPr>
              <w:widowControl w:val="1"/>
              <w:numPr>
                <w:ilvl w:val="0"/>
                <w:numId w:val="5"/>
              </w:numPr>
              <w:pBdr>
                <w:top w:space="0" w:sz="0" w:val="nil"/>
                <w:left w:space="0" w:sz="0" w:val="nil"/>
                <w:bottom w:space="0" w:sz="0" w:val="nil"/>
                <w:right w:space="0" w:sz="0" w:val="nil"/>
                <w:between w:space="0" w:sz="0" w:val="nil"/>
              </w:pBdr>
              <w:spacing w:line="240" w:lineRule="auto"/>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340" w:firstLine="71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7">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tc>
      </w:tr>
    </w:tbl>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right="795"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 обе стороны такси оплачивает клиент</w:t>
      </w:r>
    </w:p>
    <w:p w:rsidR="00000000" w:rsidDel="00000000" w:rsidP="00000000" w:rsidRDefault="00000000" w:rsidRPr="00000000" w14:paraId="000000CA">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D">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8400 руб. </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10400 руб. </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520)</w:t>
            </w:r>
            <w:r w:rsidDel="00000000" w:rsidR="00000000" w:rsidRPr="00000000">
              <w:rPr>
                <w:rtl w:val="0"/>
              </w:rPr>
            </w:r>
          </w:p>
        </w:tc>
      </w:tr>
    </w:tbl>
    <w:p w:rsidR="00000000" w:rsidDel="00000000" w:rsidP="00000000" w:rsidRDefault="00000000" w:rsidRPr="00000000" w14:paraId="000000D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8000 руб. </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10 000 руб. </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500)</w:t>
            </w:r>
          </w:p>
        </w:tc>
      </w:tr>
    </w:tbl>
    <w:p w:rsidR="00000000" w:rsidDel="00000000" w:rsidP="00000000" w:rsidRDefault="00000000" w:rsidRPr="00000000" w14:paraId="000000DD">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735"/>
                <w:tab w:val="center" w:pos="1487"/>
              </w:tabs>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16 000 руб.</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20 000 руб.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500)</w:t>
            </w:r>
            <w:r w:rsidDel="00000000" w:rsidR="00000000" w:rsidRPr="00000000">
              <w:rPr>
                <w:rtl w:val="0"/>
              </w:rPr>
            </w:r>
          </w:p>
        </w:tc>
      </w:tr>
    </w:tbl>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60" w:line="240" w:lineRule="auto"/>
        <w:ind w:left="340" w:right="795" w:firstLine="71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D">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E">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p>
    <w:p w:rsidR="00000000" w:rsidDel="00000000" w:rsidP="00000000" w:rsidRDefault="00000000" w:rsidRPr="00000000" w14:paraId="000000F2">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3">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4">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5">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6">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7">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8">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9">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A">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B">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C">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5">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7">
      <w:pPr>
        <w:widowControl w:val="1"/>
        <w:pBdr>
          <w:top w:space="0" w:sz="0" w:val="nil"/>
          <w:left w:space="0" w:sz="0" w:val="nil"/>
          <w:bottom w:space="0" w:sz="0" w:val="nil"/>
          <w:right w:space="0" w:sz="0" w:val="nil"/>
          <w:between w:space="0" w:sz="0" w:val="nil"/>
        </w:pBdr>
        <w:shd w:fill="ffffff" w:val="clear"/>
        <w:spacing w:line="240" w:lineRule="auto"/>
        <w:ind w:left="330" w:hanging="33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A">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B">
      <w:pPr>
        <w:widowControl w:val="1"/>
        <w:pBdr>
          <w:top w:space="0" w:sz="0" w:val="nil"/>
          <w:left w:space="0" w:sz="0" w:val="nil"/>
          <w:bottom w:space="0" w:sz="0" w:val="nil"/>
          <w:right w:space="0" w:sz="0" w:val="nil"/>
          <w:between w:space="0" w:sz="0" w:val="nil"/>
        </w:pBdr>
        <w:shd w:fill="ffffff" w:val="clear"/>
        <w:tabs>
          <w:tab w:val="left" w:pos="4050"/>
        </w:tabs>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r>
    </w:p>
    <w:p w:rsidR="00000000" w:rsidDel="00000000" w:rsidP="00000000" w:rsidRDefault="00000000" w:rsidRPr="00000000" w14:paraId="0000010C">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1 часа – 3 500 рублей (5 детей – 2 няни).</w:t>
      </w:r>
    </w:p>
    <w:p w:rsidR="00000000" w:rsidDel="00000000" w:rsidP="00000000" w:rsidRDefault="00000000" w:rsidRPr="00000000" w14:paraId="0000010D">
      <w:pPr>
        <w:widowControl w:val="1"/>
        <w:pBdr>
          <w:top w:space="0" w:sz="0" w:val="nil"/>
          <w:left w:space="0" w:sz="0" w:val="nil"/>
          <w:bottom w:space="0" w:sz="0" w:val="nil"/>
          <w:right w:space="0" w:sz="0" w:val="nil"/>
          <w:between w:space="0" w:sz="0" w:val="nil"/>
        </w:pBdr>
        <w:shd w:fill="ffffff" w:val="clea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E">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количество детей превышает 5 человек – </w:t>
      </w:r>
    </w:p>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доплата 550 рублей/человек.</w:t>
      </w:r>
    </w:p>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1">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12">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 КУРСЫ ДЛЯ МАМ</w:t>
      </w:r>
    </w:p>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Векторный психоанализ – 319 рублей</w:t>
      </w:r>
    </w:p>
    <w:p w:rsidR="00000000" w:rsidDel="00000000" w:rsidP="00000000" w:rsidRDefault="00000000" w:rsidRPr="00000000" w14:paraId="00000115">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shd w:fill="ffffff" w:val="clear"/>
        <w:spacing w:line="276" w:lineRule="auto"/>
        <w:ind w:left="340" w:firstLine="86.00000000000001"/>
        <w:jc w:val="right"/>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1" w:customStyle="1">
    <w:name w:val="Table Normal"/>
    <w:tblPr>
      <w:tblCellMar>
        <w:top w:w="0.0" w:type="dxa"/>
        <w:left w:w="0.0" w:type="dxa"/>
        <w:bottom w:w="0.0" w:type="dxa"/>
        <w:right w:w="0.0" w:type="dxa"/>
      </w:tblCellMar>
    </w:tblPr>
  </w:style>
  <w:style w:type="table" w:styleId="af2" w:customStyle="1">
    <w:basedOn w:val="TableNormal1"/>
    <w:tblPr>
      <w:tblStyleRowBandSize w:val="1"/>
      <w:tblStyleColBandSize w:val="1"/>
      <w:tblCellMar>
        <w:left w:w="115.0" w:type="dxa"/>
        <w:right w:w="115.0" w:type="dxa"/>
      </w:tblCellMar>
    </w:tblPr>
  </w:style>
  <w:style w:type="table" w:styleId="af3" w:customStyle="1">
    <w:basedOn w:val="TableNormal1"/>
    <w:tblPr>
      <w:tblStyleRowBandSize w:val="1"/>
      <w:tblStyleColBandSize w:val="1"/>
      <w:tblCellMar>
        <w:left w:w="115.0" w:type="dxa"/>
        <w:right w:w="115.0" w:type="dxa"/>
      </w:tblCellMar>
    </w:tblPr>
  </w:style>
  <w:style w:type="table" w:styleId="af4" w:customStyle="1">
    <w:basedOn w:val="TableNormal1"/>
    <w:tblPr>
      <w:tblStyleRowBandSize w:val="1"/>
      <w:tblStyleColBandSize w:val="1"/>
      <w:tblCellMar>
        <w:left w:w="115.0" w:type="dxa"/>
        <w:right w:w="115.0" w:type="dxa"/>
      </w:tblCellMar>
    </w:tblPr>
  </w:style>
  <w:style w:type="table" w:styleId="af5" w:customStyle="1">
    <w:basedOn w:val="TableNormal1"/>
    <w:tblPr>
      <w:tblStyleRowBandSize w:val="1"/>
      <w:tblStyleColBandSize w:val="1"/>
      <w:tblCellMar>
        <w:left w:w="115.0" w:type="dxa"/>
        <w:right w:w="115.0" w:type="dxa"/>
      </w:tblCellMar>
    </w:tblPr>
  </w:style>
  <w:style w:type="table" w:styleId="af6" w:customStyle="1">
    <w:basedOn w:val="TableNormal1"/>
    <w:tblPr>
      <w:tblStyleRowBandSize w:val="1"/>
      <w:tblStyleColBandSize w:val="1"/>
      <w:tblCellMar>
        <w:left w:w="115.0" w:type="dxa"/>
        <w:right w:w="115.0" w:type="dxa"/>
      </w:tblCellMar>
    </w:tblPr>
  </w:style>
  <w:style w:type="table" w:styleId="af7" w:customStyle="1">
    <w:basedOn w:val="TableNormal1"/>
    <w:tblPr>
      <w:tblStyleRowBandSize w:val="1"/>
      <w:tblStyleColBandSize w:val="1"/>
      <w:tblCellMar>
        <w:left w:w="115.0" w:type="dxa"/>
        <w:right w:w="115.0" w:type="dxa"/>
      </w:tblCellMar>
    </w:tblPr>
  </w:style>
  <w:style w:type="table" w:styleId="af8" w:customStyle="1">
    <w:basedOn w:val="TableNormal1"/>
    <w:tblPr>
      <w:tblStyleRowBandSize w:val="1"/>
      <w:tblStyleColBandSize w:val="1"/>
      <w:tblCellMar>
        <w:left w:w="115.0" w:type="dxa"/>
        <w:right w:w="115.0" w:type="dxa"/>
      </w:tblCellMar>
    </w:tblPr>
  </w:style>
  <w:style w:type="table" w:styleId="af9" w:customStyle="1">
    <w:basedOn w:val="TableNormal1"/>
    <w:tblPr>
      <w:tblStyleRowBandSize w:val="1"/>
      <w:tblStyleColBandSize w:val="1"/>
      <w:tblCellMar>
        <w:left w:w="115.0" w:type="dxa"/>
        <w:right w:w="115.0" w:type="dxa"/>
      </w:tblCellMar>
    </w:tblPr>
  </w:style>
  <w:style w:type="table" w:styleId="afa" w:customStyle="1">
    <w:basedOn w:val="TableNormal1"/>
    <w:tblPr>
      <w:tblStyleRowBandSize w:val="1"/>
      <w:tblStyleColBandSize w:val="1"/>
      <w:tblCellMar>
        <w:left w:w="115.0" w:type="dxa"/>
        <w:right w:w="115.0" w:type="dxa"/>
      </w:tblCellMar>
    </w:tblPr>
  </w:style>
  <w:style w:type="paragraph" w:styleId="paragraph" w:customStyle="1">
    <w:name w:val="paragraph"/>
    <w:basedOn w:val="a"/>
    <w:rsid w:val="00545B4B"/>
    <w:pPr>
      <w:widowControl w:val="1"/>
      <w:spacing w:after="100" w:afterAutospacing="1" w:before="100" w:beforeAutospacing="1" w:line="240" w:lineRule="auto"/>
      <w:textAlignment w:val="auto"/>
      <w:outlineLvl w:val="9"/>
    </w:pPr>
    <w:rPr>
      <w:rFonts w:ascii="Times New Roman" w:cs="Times New Roman" w:eastAsia="Times New Roman" w:hAnsi="Times New Roman"/>
      <w:sz w:val="24"/>
      <w:szCs w:val="24"/>
      <w:lang w:bidi="ar-SA" w:eastAsia="ru-RU"/>
    </w:rPr>
  </w:style>
  <w:style w:type="character" w:styleId="normaltextrun" w:customStyle="1">
    <w:name w:val="normaltextrun"/>
    <w:rsid w:val="00545B4B"/>
  </w:style>
  <w:style w:type="character" w:styleId="eop" w:customStyle="1">
    <w:name w:val="eop"/>
    <w:rsid w:val="00545B4B"/>
  </w:style>
  <w:style w:type="character" w:styleId="wmi-callto" w:customStyle="1">
    <w:name w:val="wmi-callto"/>
    <w:basedOn w:val="a1"/>
    <w:rsid w:val="00930E1A"/>
  </w:style>
  <w:style w:type="character" w:styleId="js-extracted-address" w:customStyle="1">
    <w:name w:val="js-extracted-address"/>
    <w:basedOn w:val="a1"/>
    <w:rsid w:val="00930E1A"/>
  </w:style>
  <w:style w:type="character" w:styleId="mail-message-map-nobreak" w:customStyle="1">
    <w:name w:val="mail-message-map-nobreak"/>
    <w:basedOn w:val="a1"/>
    <w:rsid w:val="00930E1A"/>
  </w:style>
  <w:style w:type="table" w:styleId="afb" w:customStyle="1">
    <w:basedOn w:val="TableNormal0"/>
    <w:tblPr>
      <w:tblStyleRowBandSize w:val="1"/>
      <w:tblStyleColBandSize w:val="1"/>
      <w:tblCellMar>
        <w:left w:w="115.0" w:type="dxa"/>
        <w:right w:w="115.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tblPr>
      <w:tblStyleRowBandSize w:val="1"/>
      <w:tblStyleColBandSize w:val="1"/>
      <w:tblCellMar>
        <w:left w:w="115.0" w:type="dxa"/>
        <w:right w:w="115.0" w:type="dxa"/>
      </w:tblCellMar>
    </w:tblPr>
  </w:style>
  <w:style w:type="table" w:styleId="afe" w:customStyle="1">
    <w:basedOn w:val="TableNormal0"/>
    <w:tblPr>
      <w:tblStyleRowBandSize w:val="1"/>
      <w:tblStyleColBandSize w:val="1"/>
      <w:tblCellMar>
        <w:left w:w="115.0" w:type="dxa"/>
        <w:right w:w="115.0" w:type="dxa"/>
      </w:tblCellMar>
    </w:tblPr>
  </w:style>
  <w:style w:type="table" w:styleId="aff" w:customStyle="1">
    <w:basedOn w:val="TableNormal0"/>
    <w:tblPr>
      <w:tblStyleRowBandSize w:val="1"/>
      <w:tblStyleColBandSize w:val="1"/>
      <w:tblCellMar>
        <w:left w:w="115.0" w:type="dxa"/>
        <w:right w:w="115.0" w:type="dxa"/>
      </w:tblCellMar>
    </w:tblPr>
  </w:style>
  <w:style w:type="table" w:styleId="aff0" w:customStyle="1">
    <w:basedOn w:val="TableNormal0"/>
    <w:tblPr>
      <w:tblStyleRowBandSize w:val="1"/>
      <w:tblStyleColBandSize w:val="1"/>
      <w:tblCellMar>
        <w:left w:w="115.0" w:type="dxa"/>
        <w:right w:w="115.0" w:type="dxa"/>
      </w:tblCellMar>
    </w:tblPr>
  </w:style>
  <w:style w:type="table" w:styleId="aff1"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pgKemzpni8ti5o13+II3u1VHRw==">AMUW2mUSw5FrXJhnYQ8TMs/IuUjwpOTtSJegEH1PcOKNfB/FEsOyE950GcdcUjpHlFyJcM7aupSlFceAaXNZHpfNjjDL5YljGDoSpW2eWU1lk+k1u4AZ4vAdDX08fau3WNDvapdi41mE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2021-08-19T08:59:00Z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