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40" w:before="240" w:line="276"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 Артур Фанилевич</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 Артур Фанилевич (ОГРНИП: 320183200024253, ИНН </w:t>
      </w:r>
      <w:r w:rsidDel="00000000" w:rsidR="00000000" w:rsidRPr="00000000">
        <w:rPr>
          <w:rFonts w:ascii="Times New Roman" w:cs="Times New Roman" w:eastAsia="Times New Roman" w:hAnsi="Times New Roman"/>
          <w:sz w:val="24"/>
          <w:szCs w:val="24"/>
          <w:highlight w:val="white"/>
          <w:rtl w:val="0"/>
        </w:rPr>
        <w:t xml:space="preserve">183208252415)</w:t>
      </w:r>
      <w:r w:rsidDel="00000000" w:rsidR="00000000" w:rsidRPr="00000000">
        <w:rPr>
          <w:rFonts w:ascii="Times New Roman" w:cs="Times New Roman" w:eastAsia="Times New Roman" w:hAnsi="Times New Roman"/>
          <w:color w:val="000000"/>
          <w:sz w:val="24"/>
          <w:szCs w:val="24"/>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Мухамедшиным Артуром Фанилевичем</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 интернет сайт: </w:t>
      </w:r>
      <w:hyperlink r:id="rId7">
        <w:r w:rsidDel="00000000" w:rsidR="00000000" w:rsidRPr="00000000">
          <w:rPr>
            <w:rFonts w:ascii="Times New Roman" w:cs="Times New Roman" w:eastAsia="Times New Roman" w:hAnsi="Times New Roman"/>
            <w:color w:val="0000ff"/>
            <w:sz w:val="24"/>
            <w:szCs w:val="24"/>
            <w:rtl w:val="0"/>
          </w:rPr>
          <w:t xml:space="preserve">www.http://nanana4ac.ru</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Исполнитель -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 Артур Фанилевич (ОГРНИП: 320183200024253, ИНН </w:t>
      </w:r>
      <w:r w:rsidDel="00000000" w:rsidR="00000000" w:rsidRPr="00000000">
        <w:rPr>
          <w:rFonts w:ascii="Times New Roman" w:cs="Times New Roman" w:eastAsia="Times New Roman" w:hAnsi="Times New Roman"/>
          <w:sz w:val="24"/>
          <w:szCs w:val="24"/>
          <w:highlight w:val="white"/>
          <w:rtl w:val="0"/>
        </w:rPr>
        <w:t xml:space="preserve">183208252415  </w:t>
      </w:r>
      <w:r w:rsidDel="00000000" w:rsidR="00000000" w:rsidRPr="00000000">
        <w:rPr>
          <w:rFonts w:ascii="Times New Roman" w:cs="Times New Roman" w:eastAsia="Times New Roman" w:hAnsi="Times New Roman"/>
          <w:color w:val="000000"/>
          <w:sz w:val="24"/>
          <w:szCs w:val="24"/>
          <w:rtl w:val="0"/>
        </w:rPr>
        <w:t xml:space="preserve">), предоставляющее услугу по уходу за ребенком Заказчику на условиях, изложенных в настоящем договоре.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Тариф «День» -  время оказание услуги с 8.00 до 20.59.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Тариф «Ночь» - время оказание услуги с 21.00 до 07.59.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Тариф «Круглосуточно» - время оказание услуги с 00.00 до 23.59.</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3.Предмет оферты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4.Условия оказания услуги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ФИО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контактный телефон</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адрес электронной почты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город проживания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фамилия и имя ребенка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дата рождения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адрес Заказа либо адрес скайпа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дата Заказа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время начала и окончания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особенности ребенка.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 Сотрудник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 Артур Фанилевич</w:t>
      </w:r>
      <w:r w:rsidDel="00000000" w:rsidR="00000000" w:rsidRPr="00000000">
        <w:rPr>
          <w:rFonts w:ascii="Times New Roman" w:cs="Times New Roman" w:eastAsia="Times New Roman" w:hAnsi="Times New Roman"/>
          <w:color w:val="000000"/>
          <w:sz w:val="24"/>
          <w:szCs w:val="24"/>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 Артур Фанилевич</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4"/>
          <w:szCs w:val="24"/>
          <w:highlight w:val="white"/>
          <w:rtl w:val="0"/>
        </w:rPr>
        <w:t xml:space="preserve">ИП </w:t>
      </w:r>
      <w:r w:rsidDel="00000000" w:rsidR="00000000" w:rsidRPr="00000000">
        <w:rPr>
          <w:rFonts w:ascii="Times New Roman" w:cs="Times New Roman" w:eastAsia="Times New Roman" w:hAnsi="Times New Roman"/>
          <w:sz w:val="24"/>
          <w:szCs w:val="24"/>
          <w:rtl w:val="0"/>
        </w:rPr>
        <w:t xml:space="preserve">Мухамедшин Артур Фанилевич</w:t>
      </w:r>
      <w:r w:rsidDel="00000000" w:rsidR="00000000" w:rsidRPr="00000000">
        <w:rPr>
          <w:rFonts w:ascii="Times New Roman" w:cs="Times New Roman" w:eastAsia="Times New Roman" w:hAnsi="Times New Roman"/>
          <w:color w:val="000000"/>
          <w:sz w:val="24"/>
          <w:szCs w:val="24"/>
          <w:rtl w:val="0"/>
        </w:rPr>
        <w:t xml:space="preserve"> связывается с Заказчиком для конкретизации дальнейших действий.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4.11.2.  соблюдение режима дня;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4.11.3.  своевременный уход на сон;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4.11.4.  кормление ребенка, разогрев пищи;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4.11.5.  прогулки на свежем воздухе;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4.11.7. обеспечение безопасности жизни и здоровья ребенка;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4.11.9. организация досуга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4.11.10. проведение игр с ребенком;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4.11.11. развлечение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4.12.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4.13.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7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4.14.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after="240"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after="240" w:line="276" w:lineRule="auto"/>
        <w:ind w:left="14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6.Обязанности Заказчика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своевременно и в полном объеме оплачивать услуги Исполнителя;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соблюдать оговоренные время и условия работы;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after="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after="240" w:line="276" w:lineRule="auto"/>
        <w:ind w:left="14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7.Оплата услуг</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after="240"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4"/>
          <w:szCs w:val="24"/>
          <w:rtl w:val="0"/>
        </w:rPr>
        <w:t xml:space="preserve">Г. Казань, ул. Сибгата Хакима 50-71</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after="240" w:line="276" w:lineRule="auto"/>
        <w:ind w:left="14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8.Транспорт</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4"/>
          <w:szCs w:val="24"/>
          <w:rtl w:val="0"/>
        </w:rPr>
        <w:t xml:space="preserve">и в пределах транспортной развязки г. Ижевск,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Ижевск   (пригород)  дополнительно оплачивается такси</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4"/>
          <w:szCs w:val="24"/>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4"/>
          <w:szCs w:val="24"/>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after="240"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after="240" w:line="276" w:lineRule="auto"/>
        <w:ind w:left="14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9.Ответственность</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10.Реквизиты Исполнителя: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Исполнитель: </w:t>
      </w:r>
      <w:r w:rsidDel="00000000" w:rsidR="00000000" w:rsidRPr="00000000">
        <w:rPr>
          <w:rFonts w:ascii="Times New Roman" w:cs="Times New Roman" w:eastAsia="Times New Roman" w:hAnsi="Times New Roman"/>
          <w:sz w:val="24"/>
          <w:szCs w:val="24"/>
          <w:highlight w:val="white"/>
          <w:rtl w:val="0"/>
        </w:rPr>
        <w:t xml:space="preserve">ИП МУХАМЕДШИН АРТУР ФАНИЛЕВИЧ</w:t>
      </w:r>
      <w:r w:rsidDel="00000000" w:rsidR="00000000" w:rsidRPr="00000000">
        <w:rPr>
          <w:rFonts w:ascii="Times New Roman" w:cs="Times New Roman" w:eastAsia="Times New Roman" w:hAnsi="Times New Roman"/>
          <w:sz w:val="24"/>
          <w:szCs w:val="24"/>
          <w:rtl w:val="0"/>
        </w:rPr>
        <w:t xml:space="preserve">, Юридический адрес г. Ижевск ул. Братская 58, Почтовый адрес: г. Казань, ул. Мухамедьяра, д. 2а,  ОГРНИП: 320183200024253, ИНН </w:t>
      </w:r>
      <w:r w:rsidDel="00000000" w:rsidR="00000000" w:rsidRPr="00000000">
        <w:rPr>
          <w:rFonts w:ascii="Times New Roman" w:cs="Times New Roman" w:eastAsia="Times New Roman" w:hAnsi="Times New Roman"/>
          <w:sz w:val="24"/>
          <w:szCs w:val="24"/>
          <w:highlight w:val="white"/>
          <w:rtl w:val="0"/>
        </w:rPr>
        <w:t xml:space="preserve">183208252415</w:t>
      </w:r>
      <w:r w:rsidDel="00000000" w:rsidR="00000000" w:rsidRPr="00000000">
        <w:rPr>
          <w:rFonts w:ascii="Times New Roman" w:cs="Times New Roman" w:eastAsia="Times New Roman" w:hAnsi="Times New Roman"/>
          <w:sz w:val="24"/>
          <w:szCs w:val="24"/>
          <w:rtl w:val="0"/>
        </w:rPr>
        <w:t xml:space="preserve">. Банковские реквизиты: р/с </w:t>
      </w:r>
      <w:r w:rsidDel="00000000" w:rsidR="00000000" w:rsidRPr="00000000">
        <w:rPr>
          <w:rFonts w:ascii="Times New Roman" w:cs="Times New Roman" w:eastAsia="Times New Roman" w:hAnsi="Times New Roman"/>
          <w:sz w:val="24"/>
          <w:szCs w:val="24"/>
          <w:highlight w:val="white"/>
          <w:rtl w:val="0"/>
        </w:rPr>
        <w:t xml:space="preserve">40802810829480001216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ФИЛИАЛ «НИЖЕГОРОДСКИЙ» АО «АЛЬФА-БАНК»,</w:t>
      </w:r>
      <w:r w:rsidDel="00000000" w:rsidR="00000000" w:rsidRPr="00000000">
        <w:rPr>
          <w:rFonts w:ascii="Times New Roman" w:cs="Times New Roman" w:eastAsia="Times New Roman" w:hAnsi="Times New Roman"/>
          <w:sz w:val="24"/>
          <w:szCs w:val="24"/>
          <w:rtl w:val="0"/>
        </w:rPr>
        <w:t xml:space="preserve"> БИК </w:t>
      </w:r>
      <w:r w:rsidDel="00000000" w:rsidR="00000000" w:rsidRPr="00000000">
        <w:rPr>
          <w:rFonts w:ascii="Times New Roman" w:cs="Times New Roman" w:eastAsia="Times New Roman" w:hAnsi="Times New Roman"/>
          <w:sz w:val="24"/>
          <w:szCs w:val="24"/>
          <w:highlight w:val="white"/>
          <w:rtl w:val="0"/>
        </w:rPr>
        <w:t xml:space="preserve">042202824</w:t>
      </w:r>
      <w:r w:rsidDel="00000000" w:rsidR="00000000" w:rsidRPr="00000000">
        <w:rPr>
          <w:rFonts w:ascii="Times New Roman" w:cs="Times New Roman" w:eastAsia="Times New Roman" w:hAnsi="Times New Roman"/>
          <w:sz w:val="24"/>
          <w:szCs w:val="24"/>
          <w:rtl w:val="0"/>
        </w:rPr>
        <w:t xml:space="preserve">, к/с </w:t>
      </w:r>
      <w:r w:rsidDel="00000000" w:rsidR="00000000" w:rsidRPr="00000000">
        <w:rPr>
          <w:rFonts w:ascii="Times New Roman" w:cs="Times New Roman" w:eastAsia="Times New Roman" w:hAnsi="Times New Roman"/>
          <w:sz w:val="24"/>
          <w:szCs w:val="24"/>
          <w:highlight w:val="white"/>
          <w:rtl w:val="0"/>
        </w:rPr>
        <w:t xml:space="preserve">30101810200000000824</w:t>
      </w:r>
      <w:r w:rsidDel="00000000" w:rsidR="00000000" w:rsidRPr="00000000">
        <w:rPr>
          <w:rFonts w:ascii="Times New Roman" w:cs="Times New Roman" w:eastAsia="Times New Roman" w:hAnsi="Times New Roman"/>
          <w:sz w:val="24"/>
          <w:szCs w:val="24"/>
          <w:rtl w:val="0"/>
        </w:rPr>
        <w:t xml:space="preserve">, Тел. </w:t>
      </w:r>
      <w:r w:rsidDel="00000000" w:rsidR="00000000" w:rsidRPr="00000000">
        <w:rPr>
          <w:rFonts w:ascii="Times New Roman" w:cs="Times New Roman" w:eastAsia="Times New Roman" w:hAnsi="Times New Roman"/>
          <w:sz w:val="24"/>
          <w:szCs w:val="24"/>
          <w:highlight w:val="white"/>
          <w:rtl w:val="0"/>
        </w:rPr>
        <w:t xml:space="preserve">89872137885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widowControl w:val="1"/>
        <w:spacing w:line="276"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hd w:fill="ffffff" w:val="clear"/>
        <w:spacing w:line="276" w:lineRule="auto"/>
        <w:ind w:left="340" w:firstLine="86.00000000000001"/>
        <w:jc w:val="right"/>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Приложение №1 </w:t>
      </w:r>
    </w:p>
    <w:p w:rsidR="00000000" w:rsidDel="00000000" w:rsidP="00000000" w:rsidRDefault="00000000" w:rsidRPr="00000000" w14:paraId="000000A4">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Договору-оферте на оказание услуг по уходу за ребенком </w:t>
      </w:r>
    </w:p>
    <w:p w:rsidR="00000000" w:rsidDel="00000000" w:rsidP="00000000" w:rsidRDefault="00000000" w:rsidRPr="00000000" w14:paraId="000000A5">
      <w:pPr>
        <w:shd w:fill="ffffff" w:val="clear"/>
        <w:spacing w:line="276"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hd w:fill="ffffff" w:val="clear"/>
        <w:spacing w:line="276"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ЦЕН НА УСЛУГИ «НЯНЯ НА ЧАС»</w:t>
      </w:r>
    </w:p>
    <w:p w:rsidR="00000000" w:rsidDel="00000000" w:rsidP="00000000" w:rsidRDefault="00000000" w:rsidRPr="00000000" w14:paraId="000000A7">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8">
      <w:pPr>
        <w:spacing w:line="276"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9">
      <w:pPr>
        <w:spacing w:line="276"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AA">
      <w:pPr>
        <w:spacing w:line="276" w:lineRule="auto"/>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B">
            <w:pPr>
              <w:widowControl w:val="1"/>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1"/>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D">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руб.</w:t>
            </w:r>
          </w:p>
        </w:tc>
      </w:tr>
    </w:tbl>
    <w:p w:rsidR="00000000" w:rsidDel="00000000" w:rsidP="00000000" w:rsidRDefault="00000000" w:rsidRPr="00000000" w14:paraId="000000AF">
      <w:pPr>
        <w:spacing w:line="276" w:lineRule="auto"/>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0">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1">
      <w:pPr>
        <w:spacing w:line="276"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2">
      <w:pPr>
        <w:spacing w:line="276"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3">
            <w:pPr>
              <w:widowControl w:val="1"/>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1"/>
              <w:numPr>
                <w:ilvl w:val="0"/>
                <w:numId w:val="1"/>
              </w:numPr>
              <w:spacing w:line="276"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5">
            <w:pPr>
              <w:spacing w:line="276"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76"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 руб.</w:t>
            </w:r>
          </w:p>
        </w:tc>
      </w:tr>
    </w:tbl>
    <w:p w:rsidR="00000000" w:rsidDel="00000000" w:rsidP="00000000" w:rsidRDefault="00000000" w:rsidRPr="00000000" w14:paraId="000000B7">
      <w:pPr>
        <w:widowControl w:val="1"/>
        <w:spacing w:line="276" w:lineRule="auto"/>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B8">
      <w:pPr>
        <w:spacing w:line="276"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76"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76"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B">
      <w:pPr>
        <w:spacing w:line="276"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6800 руб. </w:t>
            </w:r>
          </w:p>
          <w:p w:rsidR="00000000" w:rsidDel="00000000" w:rsidP="00000000" w:rsidRDefault="00000000" w:rsidRPr="00000000" w14:paraId="000000BF">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7800 руб. </w:t>
            </w:r>
          </w:p>
          <w:p w:rsidR="00000000" w:rsidDel="00000000" w:rsidP="00000000" w:rsidRDefault="00000000" w:rsidRPr="00000000" w14:paraId="000000C1">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390)</w:t>
            </w:r>
            <w:r w:rsidDel="00000000" w:rsidR="00000000" w:rsidRPr="00000000">
              <w:rPr>
                <w:rtl w:val="0"/>
              </w:rPr>
            </w:r>
          </w:p>
        </w:tc>
      </w:tr>
    </w:tbl>
    <w:p w:rsidR="00000000" w:rsidDel="00000000" w:rsidP="00000000" w:rsidRDefault="00000000" w:rsidRPr="00000000" w14:paraId="000000C2">
      <w:pPr>
        <w:spacing w:line="276"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76"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4">
      <w:pPr>
        <w:spacing w:line="276"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4"/>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6200 руб. </w:t>
            </w:r>
          </w:p>
          <w:p w:rsidR="00000000" w:rsidDel="00000000" w:rsidP="00000000" w:rsidRDefault="00000000" w:rsidRPr="00000000" w14:paraId="000000C8">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7200 руб. </w:t>
            </w:r>
          </w:p>
          <w:p w:rsidR="00000000" w:rsidDel="00000000" w:rsidP="00000000" w:rsidRDefault="00000000" w:rsidRPr="00000000" w14:paraId="000000CA">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360)</w:t>
            </w:r>
            <w:r w:rsidDel="00000000" w:rsidR="00000000" w:rsidRPr="00000000">
              <w:rPr>
                <w:rtl w:val="0"/>
              </w:rPr>
            </w:r>
          </w:p>
        </w:tc>
      </w:tr>
    </w:tbl>
    <w:p w:rsidR="00000000" w:rsidDel="00000000" w:rsidP="00000000" w:rsidRDefault="00000000" w:rsidRPr="00000000" w14:paraId="000000CB">
      <w:pPr>
        <w:spacing w:line="276"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76"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CD">
      <w:pPr>
        <w:widowControl w:val="1"/>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tabs>
                <w:tab w:val="left" w:pos="735"/>
                <w:tab w:val="center" w:pos="1487"/>
              </w:tabs>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12 400 руб.</w:t>
            </w:r>
          </w:p>
          <w:p w:rsidR="00000000" w:rsidDel="00000000" w:rsidP="00000000" w:rsidRDefault="00000000" w:rsidRPr="00000000" w14:paraId="000000D1">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14 400 руб. </w:t>
            </w:r>
          </w:p>
          <w:p w:rsidR="00000000" w:rsidDel="00000000" w:rsidP="00000000" w:rsidRDefault="00000000" w:rsidRPr="00000000" w14:paraId="000000D3">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360)</w:t>
            </w:r>
            <w:r w:rsidDel="00000000" w:rsidR="00000000" w:rsidRPr="00000000">
              <w:rPr>
                <w:rtl w:val="0"/>
              </w:rPr>
            </w:r>
          </w:p>
        </w:tc>
      </w:tr>
    </w:tbl>
    <w:p w:rsidR="00000000" w:rsidDel="00000000" w:rsidP="00000000" w:rsidRDefault="00000000" w:rsidRPr="00000000" w14:paraId="000000D4">
      <w:pPr>
        <w:widowControl w:val="1"/>
        <w:spacing w:line="276"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76"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7">
      <w:pPr>
        <w:spacing w:line="276"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8">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D">
      <w:pPr>
        <w:spacing w:line="276"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76"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hd w:fill="ffffff" w:val="clear"/>
        <w:spacing w:line="276" w:lineRule="auto"/>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0">
      <w:pPr>
        <w:shd w:fill="ffffff" w:val="clear"/>
        <w:spacing w:line="276" w:lineRule="auto"/>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1">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A">
      <w:pPr>
        <w:spacing w:line="276"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76"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76"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EE">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F">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0">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1">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2">
      <w:pPr>
        <w:spacing w:line="276" w:lineRule="auto"/>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3">
      <w:pPr>
        <w:spacing w:line="276" w:lineRule="auto"/>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4">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widowControl w:val="1"/>
        <w:shd w:fill="ffffff" w:val="clear"/>
        <w:spacing w:line="276" w:lineRule="auto"/>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6">
      <w:pPr>
        <w:spacing w:line="276"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7">
      <w:pPr>
        <w:widowControl w:val="1"/>
        <w:shd w:fill="ffffff" w:val="clear"/>
        <w:tabs>
          <w:tab w:val="left" w:pos="405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F8">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9">
      <w:pPr>
        <w:widowControl w:val="1"/>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доплата 450 рублей/человек.</w:t>
      </w:r>
    </w:p>
    <w:p w:rsidR="00000000" w:rsidDel="00000000" w:rsidP="00000000" w:rsidRDefault="00000000" w:rsidRPr="00000000" w14:paraId="000000FB">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Новогодние цены</w:t>
      </w:r>
    </w:p>
    <w:p w:rsidR="00000000" w:rsidDel="00000000" w:rsidP="00000000" w:rsidRDefault="00000000" w:rsidRPr="00000000" w14:paraId="000000FE">
      <w:pPr>
        <w:widowControl w:val="1"/>
        <w:spacing w:line="276" w:lineRule="auto"/>
        <w:jc w:val="center"/>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Дата с  28.12  по 10.01</w:t>
      </w:r>
    </w:p>
    <w:p w:rsidR="00000000" w:rsidDel="00000000" w:rsidP="00000000" w:rsidRDefault="00000000" w:rsidRPr="00000000" w14:paraId="000000FF">
      <w:pPr>
        <w:widowControl w:val="1"/>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0">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ребенок</w:t>
            </w:r>
          </w:p>
        </w:tc>
        <w:tc>
          <w:tcPr/>
          <w:p w:rsidR="00000000" w:rsidDel="00000000" w:rsidP="00000000" w:rsidRDefault="00000000" w:rsidRPr="00000000" w14:paraId="00000101">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ребенок</w:t>
            </w:r>
          </w:p>
        </w:tc>
      </w:tr>
      <w:tr>
        <w:trPr>
          <w:cantSplit w:val="0"/>
          <w:tblHeader w:val="0"/>
        </w:trPr>
        <w:tc>
          <w:tcPr/>
          <w:p w:rsidR="00000000" w:rsidDel="00000000" w:rsidP="00000000" w:rsidRDefault="00000000" w:rsidRPr="00000000" w14:paraId="00000102">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r>
          </w:p>
        </w:tc>
        <w:tc>
          <w:tcPr/>
          <w:p w:rsidR="00000000" w:rsidDel="00000000" w:rsidP="00000000" w:rsidRDefault="00000000" w:rsidRPr="00000000" w14:paraId="00000103">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w:t>
            </w:r>
          </w:p>
        </w:tc>
      </w:tr>
    </w:tbl>
    <w:p w:rsidR="00000000" w:rsidDel="00000000" w:rsidP="00000000" w:rsidRDefault="00000000" w:rsidRPr="00000000" w14:paraId="00000104">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6">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ребенок</w:t>
            </w:r>
          </w:p>
        </w:tc>
        <w:tc>
          <w:tcPr/>
          <w:p w:rsidR="00000000" w:rsidDel="00000000" w:rsidP="00000000" w:rsidRDefault="00000000" w:rsidRPr="00000000" w14:paraId="00000107">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ребенок</w:t>
            </w:r>
          </w:p>
        </w:tc>
      </w:tr>
      <w:tr>
        <w:trPr>
          <w:cantSplit w:val="0"/>
          <w:tblHeader w:val="0"/>
        </w:trPr>
        <w:tc>
          <w:tcPr/>
          <w:p w:rsidR="00000000" w:rsidDel="00000000" w:rsidP="00000000" w:rsidRDefault="00000000" w:rsidRPr="00000000" w14:paraId="00000108">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p w:rsidR="00000000" w:rsidDel="00000000" w:rsidP="00000000" w:rsidRDefault="00000000" w:rsidRPr="00000000" w14:paraId="00000109">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p>
        </w:tc>
      </w:tr>
    </w:tbl>
    <w:p w:rsidR="00000000" w:rsidDel="00000000" w:rsidP="00000000" w:rsidRDefault="00000000" w:rsidRPr="00000000" w14:paraId="0000010A">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1"/>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C">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ребенок</w:t>
            </w:r>
          </w:p>
        </w:tc>
        <w:tc>
          <w:tcPr/>
          <w:p w:rsidR="00000000" w:rsidDel="00000000" w:rsidP="00000000" w:rsidRDefault="00000000" w:rsidRPr="00000000" w14:paraId="0000010D">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ребенок</w:t>
            </w:r>
          </w:p>
        </w:tc>
      </w:tr>
      <w:tr>
        <w:trPr>
          <w:cantSplit w:val="0"/>
          <w:tblHeader w:val="0"/>
        </w:trPr>
        <w:tc>
          <w:tcPr/>
          <w:p w:rsidR="00000000" w:rsidDel="00000000" w:rsidP="00000000" w:rsidRDefault="00000000" w:rsidRPr="00000000" w14:paraId="0000010E">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c>
          <w:tcPr/>
          <w:p w:rsidR="00000000" w:rsidDel="00000000" w:rsidP="00000000" w:rsidRDefault="00000000" w:rsidRPr="00000000" w14:paraId="0000010F">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w:t>
            </w:r>
          </w:p>
        </w:tc>
      </w:tr>
    </w:tbl>
    <w:p w:rsidR="00000000" w:rsidDel="00000000" w:rsidP="00000000" w:rsidRDefault="00000000" w:rsidRPr="00000000" w14:paraId="00000110">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1"/>
        <w:shd w:fill="ffffff" w:val="clear"/>
        <w:spacing w:line="276" w:lineRule="auto"/>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1"/>
        <w:shd w:fill="ffffff" w:val="clear"/>
        <w:spacing w:line="276" w:lineRule="auto"/>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4">
      <w:pPr>
        <w:widowControl w:val="1"/>
        <w:shd w:fill="ffffff" w:val="clear"/>
        <w:spacing w:line="276" w:lineRule="auto"/>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5">
      <w:pPr>
        <w:widowControl w:val="1"/>
        <w:shd w:fill="ffffff" w:val="clear"/>
        <w:spacing w:line="276" w:lineRule="auto"/>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6">
      <w:pPr>
        <w:widowControl w:val="1"/>
        <w:shd w:fill="ffffff" w:val="clear"/>
        <w:spacing w:line="276" w:lineRule="auto"/>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7">
      <w:pPr>
        <w:widowControl w:val="1"/>
        <w:shd w:fill="ffffff" w:val="clear"/>
        <w:spacing w:line="276"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8">
      <w:pPr>
        <w:widowControl w:val="1"/>
        <w:shd w:fill="ffffff" w:val="clear"/>
        <w:spacing w:line="276" w:lineRule="auto"/>
        <w:ind w:left="330" w:firstLine="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4"/>
          <w:szCs w:val="24"/>
        </w:rPr>
      </w:pPr>
      <w:r w:rsidDel="00000000" w:rsidR="00000000" w:rsidRPr="00000000">
        <w:rPr>
          <w:rtl w:val="0"/>
        </w:rPr>
      </w:r>
    </w:p>
    <w:sectPr>
      <w:headerReference r:id="rId8" w:type="default"/>
      <w:footerReference r:id="rId9"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qFormat w:val="1"/>
    <w:pPr>
      <w:keepNext w:val="1"/>
      <w:keepLines w:val="1"/>
      <w:spacing w:after="120" w:before="480" w:line="100" w:lineRule="atLeast"/>
    </w:pPr>
    <w:rPr>
      <w:b w:val="1"/>
      <w:sz w:val="48"/>
      <w:szCs w:val="48"/>
    </w:rPr>
  </w:style>
  <w:style w:type="paragraph" w:styleId="2">
    <w:name w:val="heading 2"/>
    <w:basedOn w:val="10"/>
    <w:next w:val="a0"/>
    <w:qFormat w:val="1"/>
    <w:pPr>
      <w:keepNext w:val="1"/>
      <w:keepLines w:val="1"/>
      <w:spacing w:after="80" w:before="360" w:line="100" w:lineRule="atLeast"/>
      <w:outlineLvl w:val="1"/>
    </w:pPr>
    <w:rPr>
      <w:b w:val="1"/>
      <w:sz w:val="36"/>
      <w:szCs w:val="36"/>
    </w:rPr>
  </w:style>
  <w:style w:type="paragraph" w:styleId="3">
    <w:name w:val="heading 3"/>
    <w:basedOn w:val="10"/>
    <w:next w:val="a0"/>
    <w:qFormat w:val="1"/>
    <w:pPr>
      <w:keepNext w:val="1"/>
      <w:keepLines w:val="1"/>
      <w:spacing w:after="80" w:before="280" w:line="100" w:lineRule="atLeast"/>
      <w:outlineLvl w:val="2"/>
    </w:pPr>
    <w:rPr>
      <w:b w:val="1"/>
      <w:sz w:val="28"/>
      <w:szCs w:val="28"/>
    </w:rPr>
  </w:style>
  <w:style w:type="paragraph" w:styleId="4">
    <w:name w:val="heading 4"/>
    <w:basedOn w:val="10"/>
    <w:next w:val="a0"/>
    <w:qFormat w:val="1"/>
    <w:pPr>
      <w:keepNext w:val="1"/>
      <w:keepLines w:val="1"/>
      <w:spacing w:after="40" w:before="240" w:line="100" w:lineRule="atLeast"/>
      <w:outlineLvl w:val="3"/>
    </w:pPr>
    <w:rPr>
      <w:b w:val="1"/>
      <w:sz w:val="24"/>
      <w:szCs w:val="24"/>
    </w:rPr>
  </w:style>
  <w:style w:type="paragraph" w:styleId="5">
    <w:name w:val="heading 5"/>
    <w:basedOn w:val="10"/>
    <w:next w:val="a0"/>
    <w:qFormat w:val="1"/>
    <w:pPr>
      <w:keepNext w:val="1"/>
      <w:keepLines w:val="1"/>
      <w:spacing w:after="40" w:before="220" w:line="100" w:lineRule="atLeast"/>
      <w:outlineLvl w:val="4"/>
    </w:pPr>
    <w:rPr>
      <w:b w:val="1"/>
    </w:rPr>
  </w:style>
  <w:style w:type="paragraph" w:styleId="6">
    <w:name w:val="heading 6"/>
    <w:basedOn w:val="10"/>
    <w:next w:val="a0"/>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742I4XxEBgZ0MRUUI6GIbodv5w==">AMUW2mXS5cQFSQQvDHdLlkSQKMkKnf++joBeMiwOYEPp6SWPOKrFqZYz7hrH+Ynq2j5dJJgS863zE13zFmzYktF/m3Ny0Hlo4JwObeWsEBcEmKjlqtTLFHRPQ+GX0VBaiHzHv4CKM7rO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