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40" w:before="240" w:line="276"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10</w:t>
      </w:r>
      <w:r w:rsidDel="00000000" w:rsidR="00000000" w:rsidRPr="00000000">
        <w:rPr>
          <w:rFonts w:ascii="Times New Roman" w:cs="Times New Roman" w:eastAsia="Times New Roman" w:hAnsi="Times New Roman"/>
          <w:color w:val="000000"/>
          <w:sz w:val="32"/>
          <w:szCs w:val="32"/>
          <w:rtl w:val="0"/>
        </w:rPr>
        <w:t xml:space="preserve">.</w:t>
      </w:r>
      <w:r w:rsidDel="00000000" w:rsidR="00000000" w:rsidRPr="00000000">
        <w:rPr>
          <w:rFonts w:ascii="Times New Roman" w:cs="Times New Roman" w:eastAsia="Times New Roman" w:hAnsi="Times New Roman"/>
          <w:sz w:val="32"/>
          <w:szCs w:val="32"/>
          <w:rtl w:val="0"/>
        </w:rPr>
        <w:t xml:space="preserve">12</w:t>
      </w:r>
      <w:r w:rsidDel="00000000" w:rsidR="00000000" w:rsidRPr="00000000">
        <w:rPr>
          <w:rFonts w:ascii="Times New Roman" w:cs="Times New Roman" w:eastAsia="Times New Roman" w:hAnsi="Times New Roman"/>
          <w:color w:val="000000"/>
          <w:sz w:val="32"/>
          <w:szCs w:val="32"/>
          <w:rtl w:val="0"/>
        </w:rPr>
        <w:t xml:space="preserve">.202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 (ОГРНИП 320861700042044, ИНН 543851676707)</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 (ОГРНИП 320861700042044, ИНН 543851676707</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628011, ХМАО-Югра, г.Ханты-Мансийск, ул. Энгельса д.3, кв. 65.</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Ханты-Мансийск,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Ханты-Мансийск   (пригород)  дополнительно оплачивается такси.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-29С),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 Юридический адрес: 628011, ХМАО-Югра, г.Ханты-Мансийск, ул. Энгельса д.3, кв. 65, Почтовый адрес: 628011, ХМАО-Югра, г.Ханты-Мансийск, ул. Энгельса д.3, кв. 65, ОГРНИП  320861700042044, ИНН 543851676707, Банковские реквизиты: р/с 40802810513500007766, Филиал Точка Публичного акционерного общества Банка «Финансовая Корпорация Открытие», БИК 044525999, к/с 30101810845250000999, Тел. 8-952-720-10-00.</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shd w:fill="ffffff" w:val="clear"/>
        <w:ind w:left="0" w:firstLine="0"/>
        <w:jc w:val="lef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A9">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AA">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B">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A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A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A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AF">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440 руб.</w:t>
            </w:r>
          </w:p>
        </w:tc>
      </w:tr>
    </w:tbl>
    <w:p w:rsidR="00000000" w:rsidDel="00000000" w:rsidP="00000000" w:rsidRDefault="00000000" w:rsidRPr="00000000" w14:paraId="000000B4">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A">
            <w:pPr>
              <w:widowControl w:val="1"/>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ind w:left="360" w:firstLine="0"/>
              <w:jc w:val="center"/>
              <w:rPr>
                <w:rFonts w:ascii="Times New Roman" w:cs="Times New Roman" w:eastAsia="Times New Roman" w:hAnsi="Times New Roman"/>
                <w:sz w:val="24"/>
                <w:szCs w:val="24"/>
              </w:rPr>
            </w:pPr>
            <w:bookmarkStart w:colFirst="0" w:colLast="0" w:name="_heading=h.1fob9te" w:id="0"/>
            <w:bookmarkEnd w:id="0"/>
            <w:r w:rsidDel="00000000" w:rsidR="00000000" w:rsidRPr="00000000">
              <w:rPr>
                <w:rFonts w:ascii="Times New Roman" w:cs="Times New Roman" w:eastAsia="Times New Roman" w:hAnsi="Times New Roman"/>
                <w:sz w:val="24"/>
                <w:szCs w:val="24"/>
                <w:rtl w:val="0"/>
              </w:rPr>
              <w:t xml:space="preserve">670 руб.</w:t>
            </w:r>
          </w:p>
        </w:tc>
      </w:tr>
    </w:tbl>
    <w:p w:rsidR="00000000" w:rsidDel="00000000" w:rsidP="00000000" w:rsidRDefault="00000000" w:rsidRPr="00000000" w14:paraId="000000BC">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BD">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BF">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C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8200 руб. </w:t>
            </w:r>
          </w:p>
          <w:p w:rsidR="00000000" w:rsidDel="00000000" w:rsidP="00000000" w:rsidRDefault="00000000" w:rsidRPr="00000000" w14:paraId="000000C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410)</w:t>
            </w:r>
            <w:r w:rsidDel="00000000" w:rsidR="00000000" w:rsidRPr="00000000">
              <w:rPr>
                <w:rtl w:val="0"/>
              </w:rPr>
            </w:r>
          </w:p>
        </w:tc>
      </w:tr>
    </w:tbl>
    <w:p w:rsidR="00000000" w:rsidDel="00000000" w:rsidP="00000000" w:rsidRDefault="00000000" w:rsidRPr="00000000" w14:paraId="000000C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8">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7200 руб. </w:t>
            </w:r>
          </w:p>
          <w:p w:rsidR="00000000" w:rsidDel="00000000" w:rsidP="00000000" w:rsidRDefault="00000000" w:rsidRPr="00000000" w14:paraId="000000CE">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380)</w:t>
            </w:r>
          </w:p>
        </w:tc>
      </w:tr>
    </w:tbl>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r>
    </w:tbl>
    <w:p w:rsidR="00000000" w:rsidDel="00000000" w:rsidP="00000000" w:rsidRDefault="00000000" w:rsidRPr="00000000" w14:paraId="000000D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4">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7">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A">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D">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7">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8">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B">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D">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E">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1">
      <w:pPr>
        <w:widowControl w:val="1"/>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3">
      <w:pPr>
        <w:widowControl w:val="1"/>
        <w:spacing w:after="200" w:line="276" w:lineRule="auto"/>
        <w:jc w:val="center"/>
        <w:rPr>
          <w:rFonts w:ascii="Times New Roman" w:cs="Times New Roman" w:eastAsia="Times New Roman" w:hAnsi="Times New Roman"/>
        </w:rPr>
      </w:pPr>
      <w:bookmarkStart w:colFirst="0" w:colLast="0" w:name="_heading=h.gjdgxs" w:id="1"/>
      <w:bookmarkEnd w:id="1"/>
      <w:r w:rsidDel="00000000" w:rsidR="00000000" w:rsidRPr="00000000">
        <w:rPr>
          <w:rFonts w:ascii="Times New Roman" w:cs="Times New Roman" w:eastAsia="Times New Roman" w:hAnsi="Times New Roman"/>
          <w:rtl w:val="0"/>
        </w:rPr>
        <w:t xml:space="preserve">Дата с  28.12  по 09.01</w:t>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6540.0" w:type="dxa"/>
        <w:jc w:val="left"/>
        <w:tblInd w:w="1755.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315"/>
        <w:gridCol w:w="3225"/>
        <w:tblGridChange w:id="0">
          <w:tblGrid>
            <w:gridCol w:w="3315"/>
            <w:gridCol w:w="3225"/>
          </w:tblGrid>
        </w:tblGridChange>
      </w:tblGrid>
      <w:tr>
        <w:trPr>
          <w:cantSplit w:val="0"/>
          <w:tblHeader w:val="0"/>
        </w:trPr>
        <w:tc>
          <w:tcPr/>
          <w:p w:rsidR="00000000" w:rsidDel="00000000" w:rsidP="00000000" w:rsidRDefault="00000000" w:rsidRPr="00000000" w14:paraId="0000010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650</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750</w:t>
            </w:r>
          </w:p>
        </w:tc>
      </w:tr>
    </w:tbl>
    <w:p w:rsidR="00000000" w:rsidDel="00000000" w:rsidP="00000000" w:rsidRDefault="00000000" w:rsidRPr="00000000" w14:paraId="00000109">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6555.0" w:type="dxa"/>
        <w:jc w:val="left"/>
        <w:tblInd w:w="1815.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255"/>
        <w:gridCol w:w="3300"/>
        <w:tblGridChange w:id="0">
          <w:tblGrid>
            <w:gridCol w:w="3255"/>
            <w:gridCol w:w="3300"/>
          </w:tblGrid>
        </w:tblGridChange>
      </w:tblGrid>
      <w:tr>
        <w:trPr>
          <w:cantSplit w:val="0"/>
          <w:tblHeader w:val="0"/>
        </w:trPr>
        <w:tc>
          <w:tcPr/>
          <w:p w:rsidR="00000000" w:rsidDel="00000000" w:rsidP="00000000" w:rsidRDefault="00000000" w:rsidRPr="00000000" w14:paraId="0000010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10F">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6390.0" w:type="dxa"/>
        <w:jc w:val="left"/>
        <w:tblInd w:w="192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3150"/>
        <w:gridCol w:w="3240"/>
        <w:tblGridChange w:id="0">
          <w:tblGrid>
            <w:gridCol w:w="3150"/>
            <w:gridCol w:w="3240"/>
          </w:tblGrid>
        </w:tblGridChange>
      </w:tblGrid>
      <w:tr>
        <w:trPr>
          <w:cantSplit w:val="0"/>
          <w:tblHeader w:val="0"/>
        </w:trPr>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w:t>
            </w:r>
          </w:p>
        </w:tc>
      </w:tr>
    </w:tbl>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8">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9">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A">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1" w:customStyle="1">
    <w:name w:val="Table Normal"/>
    <w:tblPr>
      <w:tblCellMar>
        <w:top w:w="0.0" w:type="dxa"/>
        <w:left w:w="0.0" w:type="dxa"/>
        <w:bottom w:w="0.0" w:type="dxa"/>
        <w:right w:w="0.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15.0" w:type="dxa"/>
        <w:right w:w="115.0" w:type="dxa"/>
      </w:tblCellMar>
    </w:tblPr>
  </w:style>
  <w:style w:type="table" w:styleId="af4" w:customStyle="1">
    <w:basedOn w:val="TableNormal1"/>
    <w:tblPr>
      <w:tblStyleRowBandSize w:val="1"/>
      <w:tblStyleColBandSize w:val="1"/>
      <w:tblCellMar>
        <w:left w:w="115.0" w:type="dxa"/>
        <w:right w:w="115.0" w:type="dxa"/>
      </w:tblCellMar>
    </w:tblPr>
  </w:style>
  <w:style w:type="table" w:styleId="af5" w:customStyle="1">
    <w:basedOn w:val="TableNormal1"/>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115.0" w:type="dxa"/>
        <w:right w:w="115.0" w:type="dxa"/>
      </w:tblCellMar>
    </w:tblPr>
  </w:style>
  <w:style w:type="table" w:styleId="af7" w:customStyle="1">
    <w:basedOn w:val="TableNormal1"/>
    <w:tblPr>
      <w:tblStyleRowBandSize w:val="1"/>
      <w:tblStyleColBandSize w:val="1"/>
      <w:tblCellMar>
        <w:left w:w="115.0" w:type="dxa"/>
        <w:right w:w="115.0" w:type="dxa"/>
      </w:tblCellMar>
    </w:tblPr>
  </w:style>
  <w:style w:type="table" w:styleId="af8" w:customStyle="1">
    <w:basedOn w:val="TableNormal1"/>
    <w:tblPr>
      <w:tblStyleRowBandSize w:val="1"/>
      <w:tblStyleColBandSize w:val="1"/>
      <w:tblCellMar>
        <w:left w:w="115.0" w:type="dxa"/>
        <w:right w:w="115.0" w:type="dxa"/>
      </w:tblCellMar>
    </w:tblPr>
  </w:style>
  <w:style w:type="table" w:styleId="af9" w:customStyle="1">
    <w:basedOn w:val="TableNormal1"/>
    <w:tblPr>
      <w:tblStyleRowBandSize w:val="1"/>
      <w:tblStyleColBandSize w:val="1"/>
      <w:tblCellMar>
        <w:left w:w="115.0" w:type="dxa"/>
        <w:right w:w="115.0" w:type="dxa"/>
      </w:tblCellMar>
    </w:tbl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tblPr>
      <w:tblStyleRowBandSize w:val="1"/>
      <w:tblStyleColBandSize w:val="1"/>
      <w:tblCellMar>
        <w:left w:w="115.0" w:type="dxa"/>
        <w:right w:w="115.0" w:type="dxa"/>
      </w:tblCellMar>
    </w:tblPr>
  </w:style>
  <w:style w:type="table" w:styleId="afe" w:customStyle="1">
    <w:basedOn w:val="TableNormal0"/>
    <w:tblPr>
      <w:tblStyleRowBandSize w:val="1"/>
      <w:tblStyleColBandSize w:val="1"/>
      <w:tblCellMar>
        <w:left w:w="115.0" w:type="dxa"/>
        <w:right w:w="115.0" w:type="dxa"/>
      </w:tblCellMar>
    </w:tblPr>
  </w:style>
  <w:style w:type="table" w:styleId="aff" w:customStyle="1">
    <w:basedOn w:val="TableNormal0"/>
    <w:tblPr>
      <w:tblStyleRowBandSize w:val="1"/>
      <w:tblStyleColBandSize w:val="1"/>
      <w:tblCellMar>
        <w:left w:w="115.0" w:type="dxa"/>
        <w:right w:w="115.0" w:type="dxa"/>
      </w:tblCellMar>
    </w:tblPr>
  </w:style>
  <w:style w:type="table" w:styleId="aff0" w:customStyle="1">
    <w:basedOn w:val="TableNormal0"/>
    <w:tblPr>
      <w:tblStyleRowBandSize w:val="1"/>
      <w:tblStyleColBandSize w:val="1"/>
      <w:tblCellMar>
        <w:left w:w="115.0" w:type="dxa"/>
        <w:right w:w="115.0" w:type="dxa"/>
      </w:tblCellMar>
    </w:tblPr>
  </w:style>
  <w:style w:type="table" w:styleId="aff1" w:customStyle="1">
    <w:basedOn w:val="TableNormal0"/>
    <w:tblPr>
      <w:tblStyleRowBandSize w:val="1"/>
      <w:tblStyleColBandSize w:val="1"/>
      <w:tblCellMar>
        <w:left w:w="115.0" w:type="dxa"/>
        <w:right w:w="115.0" w:type="dxa"/>
      </w:tblCellMar>
    </w:tblPr>
  </w:style>
  <w:style w:type="table" w:styleId="aff2" w:customStyle="1">
    <w:basedOn w:val="TableNormal0"/>
    <w:tblPr>
      <w:tblStyleRowBandSize w:val="1"/>
      <w:tblStyleColBandSize w:val="1"/>
      <w:tblCellMar>
        <w:left w:w="115.0" w:type="dxa"/>
        <w:right w:w="115.0" w:type="dxa"/>
      </w:tblCellMar>
    </w:tblPr>
  </w:style>
  <w:style w:type="table" w:styleId="aff3" w:customStyle="1">
    <w:basedOn w:val="TableNormal0"/>
    <w:tblPr>
      <w:tblStyleRowBandSize w:val="1"/>
      <w:tblStyleColBandSize w:val="1"/>
      <w:tblCellMar>
        <w:left w:w="115.0" w:type="dxa"/>
        <w:right w:w="115.0" w:type="dxa"/>
      </w:tblCellMar>
    </w:tblPr>
  </w:style>
  <w:style w:type="table" w:styleId="aff4" w:customStyle="1">
    <w:basedOn w:val="TableNormal0"/>
    <w:tblPr>
      <w:tblStyleRowBandSize w:val="1"/>
      <w:tblStyleColBandSize w:val="1"/>
      <w:tblCellMar>
        <w:left w:w="115.0" w:type="dxa"/>
        <w:right w:w="115.0" w:type="dxa"/>
      </w:tblCellMar>
    </w:tblPr>
  </w:style>
  <w:style w:type="table" w:styleId="aff5"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RJFTPS4x45Xcu0fJqY6VLxuUTw==">AMUW2mUDqg83EQouV/YgBxL9NoKu3V9jRftv2OuJdKAcG3DUNMAimfPsA6kTYYQfy1mphpDcyhzMAi30OHo/t1NcnBH0ILttMP8jD895kopKCbERuoqHrgeJrBbdkinbp4BmgzPJmu5koyYxXPnW+bbcDSZOq+IGbg==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2021-12-02T14:58:00Z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