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индивидуальному предпринимателю </w:t>
      </w:r>
      <w:r w:rsidDel="00000000" w:rsidR="00000000" w:rsidRPr="00000000">
        <w:rPr>
          <w:rtl w:val="0"/>
        </w:rPr>
        <w:t xml:space="preserve">Захарововй Елене Алексеевне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tl w:val="0"/>
        </w:rPr>
        <w:t xml:space="preserve">525706176805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ОГРНИП </w:t>
      </w:r>
      <w:r w:rsidDel="00000000" w:rsidR="00000000" w:rsidRPr="00000000">
        <w:rPr>
          <w:rtl w:val="0"/>
        </w:rPr>
        <w:t xml:space="preserve">322774600076414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r w:rsidDel="00000000" w:rsidR="00000000" w:rsidRPr="00000000">
        <w:rPr>
          <w:rtl w:val="0"/>
        </w:rPr>
        <w:t xml:space="preserve">khimki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@nanana4ac.ru.</w:t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fb1xAPMIxRcanSRlfFtzyT7Aw==">AMUW2mV3Q4GNlYjNaJrEw3gJNJ0mDkSkC7/s6SziW6eW+jVZd9I0aM5y3DhBKFSqrt05x+sAq4jvakontJrVxXY9Wuzq8lKAV25+O2vYaA+FEE0xncL96peBzovYA1ZHRC/9y0dJ56fr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