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3"/>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color w:val="000000"/>
          <w:sz w:val="32"/>
          <w:szCs w:val="32"/>
          <w:rtl w:val="0"/>
        </w:rPr>
        <w:t xml:space="preserve">.1</w:t>
      </w: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color w:val="000000"/>
          <w:sz w:val="32"/>
          <w:szCs w:val="32"/>
          <w:rtl w:val="0"/>
        </w:rPr>
        <w:t xml:space="preserve">.202</w:t>
      </w: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sz w:val="27"/>
          <w:szCs w:val="27"/>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 (ОГРНИП 320237500104937, ИНН 301612572780)</w:t>
      </w:r>
      <w:r w:rsidDel="00000000" w:rsidR="00000000" w:rsidRPr="00000000">
        <w:rPr>
          <w:rFonts w:ascii="Times New Roman" w:cs="Times New Roman" w:eastAsia="Times New Roman" w:hAnsi="Times New Roman"/>
          <w:color w:val="000000"/>
          <w:sz w:val="27"/>
          <w:szCs w:val="27"/>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Сайт – интернет сайт: </w:t>
      </w:r>
      <w:hyperlink r:id="rId7">
        <w:r w:rsidDel="00000000" w:rsidR="00000000" w:rsidRPr="00000000">
          <w:rPr>
            <w:rFonts w:ascii="Times New Roman" w:cs="Times New Roman" w:eastAsia="Times New Roman" w:hAnsi="Times New Roman"/>
            <w:color w:val="0000ff"/>
            <w:sz w:val="27"/>
            <w:szCs w:val="27"/>
            <w:rtl w:val="0"/>
          </w:rPr>
          <w:t xml:space="preserve">www.http://nanana4ac.ru</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Исполнитель -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 (ОГРНИП 320237500104937, ИНН 301612572780</w:t>
      </w:r>
      <w:r w:rsidDel="00000000" w:rsidR="00000000" w:rsidRPr="00000000">
        <w:rPr>
          <w:rFonts w:ascii="Times New Roman" w:cs="Times New Roman" w:eastAsia="Times New Roman" w:hAnsi="Times New Roman"/>
          <w:color w:val="000000"/>
          <w:sz w:val="27"/>
          <w:szCs w:val="27"/>
          <w:rtl w:val="0"/>
        </w:rPr>
        <w:t xml:space="preserve">), предоставляющее услугу по уходу за ребенком Заказчику на условиях, изложенных в настоящем договоре.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shd w:fill="ffffff" w:val="clear"/>
        <w:ind w:left="11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3.Предмет оферты</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4.Условия оказания услуги</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 ФИО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контактный телефон</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адрес электронной почты</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color w:val="000000"/>
          <w:sz w:val="27"/>
          <w:szCs w:val="27"/>
          <w:rtl w:val="0"/>
        </w:rPr>
        <w:t xml:space="preserve">•</w:t>
      </w:r>
      <w:r w:rsidDel="00000000" w:rsidR="00000000" w:rsidRPr="00000000">
        <w:rPr>
          <w:rFonts w:ascii="Times New Roman" w:cs="Times New Roman" w:eastAsia="Times New Roman" w:hAnsi="Times New Roman"/>
          <w:color w:val="000000"/>
          <w:sz w:val="27"/>
          <w:szCs w:val="27"/>
          <w:rtl w:val="0"/>
        </w:rPr>
        <w:t xml:space="preserve"> город проживания</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фамилия и имя ребенка</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дата рождения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дата Заказа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особенности ребенка.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sz w:val="27"/>
          <w:szCs w:val="27"/>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4.9. Сотрудник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несколько сотрудников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4.11.2.  соблюдение режима дня;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4.11.3.  своевременный уход на сон;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4.11.10. проведение игр с ребенком;</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4.11.11. развлечение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5.Обязанности Исполнителя</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При осуществлении ухода за ребенком Исполнитель обязуется: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иметь аккуратный и опрятный внешний вид;</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заниматься личными делами во время исполнения работы;</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давать лекарства, еду, напитки без согласования с Заказчиком;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6. Обязанности Заказчика</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7.Оплата услуг</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7"/>
          <w:szCs w:val="27"/>
          <w:highlight w:val="white"/>
          <w:rtl w:val="0"/>
        </w:rPr>
        <w:t xml:space="preserve">350012, Россия, Краснодарский край, г. Краснодар, ул. Даниила Смоляна, д.76, кв.</w:t>
      </w:r>
      <w:r w:rsidDel="00000000" w:rsidR="00000000" w:rsidRPr="00000000">
        <w:rPr>
          <w:rFonts w:ascii="Times New Roman" w:cs="Times New Roman" w:eastAsia="Times New Roman" w:hAnsi="Times New Roman"/>
          <w:color w:val="000000"/>
          <w:sz w:val="27"/>
          <w:szCs w:val="27"/>
          <w:rtl w:val="0"/>
        </w:rPr>
        <w:t xml:space="preserv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8.Транспорт</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7"/>
          <w:szCs w:val="27"/>
          <w:rtl w:val="0"/>
        </w:rPr>
        <w:t xml:space="preserve">и в пределах транспортной развязки г. Краснодар,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Краснодар  (пригород)  дополнительно оплачивается такси.</w:t>
      </w: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7"/>
          <w:szCs w:val="27"/>
          <w:rtl w:val="0"/>
        </w:rPr>
        <w:t xml:space="preserve">8.2.  При оформлении заказа на тариф «Ночь» (с 21:00 до 07:59)</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и </w:t>
      </w:r>
      <w:r w:rsidDel="00000000" w:rsidR="00000000" w:rsidRPr="00000000">
        <w:rPr>
          <w:rFonts w:ascii="Times New Roman" w:cs="Times New Roman" w:eastAsia="Times New Roman" w:hAnsi="Times New Roman"/>
          <w:sz w:val="27"/>
          <w:szCs w:val="27"/>
          <w:rtl w:val="0"/>
        </w:rPr>
        <w:t xml:space="preserve">на тариф «День» (если заявка начинается после 20:30 или если температура на улице ниже -25С),) </w:t>
      </w:r>
      <w:r w:rsidDel="00000000" w:rsidR="00000000" w:rsidRPr="00000000">
        <w:rPr>
          <w:rFonts w:ascii="Times New Roman" w:cs="Times New Roman" w:eastAsia="Times New Roman" w:hAnsi="Times New Roman"/>
          <w:color w:val="000000"/>
          <w:sz w:val="27"/>
          <w:szCs w:val="27"/>
          <w:rtl w:val="0"/>
        </w:rPr>
        <w:t xml:space="preserve">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 </w:t>
      </w:r>
      <w:r w:rsidDel="00000000" w:rsidR="00000000" w:rsidRPr="00000000">
        <w:rPr>
          <w:rFonts w:ascii="Times New Roman" w:cs="Times New Roman" w:eastAsia="Times New Roman" w:hAnsi="Times New Roman"/>
          <w:sz w:val="27"/>
          <w:szCs w:val="27"/>
          <w:rtl w:val="0"/>
        </w:rPr>
        <w:t xml:space="preserve">При оформлении заказа на тариф «День» (если заявка заканчивается после 20:30) дополнительно оплачивается такси в одну сторону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9">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 При оказании услуги «Сопровождение» дополнительно действуют следующие условия:</w:t>
      </w:r>
      <w:r w:rsidDel="00000000" w:rsidR="00000000" w:rsidRPr="00000000">
        <w:rPr>
          <w:rtl w:val="0"/>
        </w:rPr>
      </w:r>
    </w:p>
    <w:p w:rsidR="00000000" w:rsidDel="00000000" w:rsidP="00000000" w:rsidRDefault="00000000" w:rsidRPr="00000000" w14:paraId="0000008A">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8.4.1. Увеличение срока Заказа более чем на 10 минут тарифицируется как за 1 час.</w:t>
      </w:r>
      <w:r w:rsidDel="00000000" w:rsidR="00000000" w:rsidRPr="00000000">
        <w:rPr>
          <w:rtl w:val="0"/>
        </w:rPr>
      </w:r>
    </w:p>
    <w:p w:rsidR="00000000" w:rsidDel="00000000" w:rsidP="00000000" w:rsidRDefault="00000000" w:rsidRPr="00000000" w14:paraId="0000008B">
      <w:pPr>
        <w:shd w:fill="ffffff" w:val="clear"/>
        <w:ind w:left="142" w:firstLine="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8"/>
          <w:szCs w:val="28"/>
          <w:rtl w:val="0"/>
        </w:rPr>
        <w:t xml:space="preserve">8.4.2. Заказчик дополнительно оплачивает такси в случае оказания Услуги за пределами города или если расстояние от адреса Заказчика, указанного в Заказе, составляет более 700 метров от остановки общественного транспорта.</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9.Ответственность</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7"/>
          <w:szCs w:val="27"/>
          <w:rtl w:val="0"/>
        </w:rPr>
        <w:t xml:space="preserve">досудебный</w:t>
      </w:r>
      <w:r w:rsidDel="00000000" w:rsidR="00000000" w:rsidRPr="00000000">
        <w:rPr>
          <w:rFonts w:ascii="Times New Roman" w:cs="Times New Roman" w:eastAsia="Times New Roman" w:hAnsi="Times New Roman"/>
          <w:color w:val="000000"/>
          <w:sz w:val="27"/>
          <w:szCs w:val="27"/>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i w:val="1"/>
          <w:color w:val="000000"/>
          <w:sz w:val="27"/>
          <w:szCs w:val="27"/>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10. Реквизиты Исполнителя:</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ИП Чугреева Ольга Михайловна,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Юридический адрес: 350012, Россия, Краснодарский край, г. Краснодар, ул. Даниила Смоляна, д.76,кв.9</w:t>
      </w:r>
      <w:r w:rsidDel="00000000" w:rsidR="00000000" w:rsidRPr="00000000">
        <w:rPr>
          <w:color w:val="000000"/>
          <w:sz w:val="27"/>
          <w:szCs w:val="27"/>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Почтовый адрес: 350012, Россия, Краснодарский край, г. Краснодар,ул. Даниила Смоляна, д.76, кв.9</w:t>
      </w:r>
      <w:r w:rsidDel="00000000" w:rsidR="00000000" w:rsidRPr="00000000">
        <w:rPr>
          <w:color w:val="000000"/>
          <w:sz w:val="27"/>
          <w:szCs w:val="27"/>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ОГРНИП 320237500104937</w:t>
      </w:r>
      <w:r w:rsidDel="00000000" w:rsidR="00000000" w:rsidRPr="00000000">
        <w:rPr>
          <w:color w:val="000000"/>
          <w:sz w:val="27"/>
          <w:szCs w:val="27"/>
          <w:rtl w:val="0"/>
        </w:rPr>
        <w:t xml:space="preserve">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ИНН 301612572780</w:t>
      </w:r>
      <w:r w:rsidDel="00000000" w:rsidR="00000000" w:rsidRPr="00000000">
        <w:rPr>
          <w:color w:val="000000"/>
          <w:sz w:val="27"/>
          <w:szCs w:val="27"/>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Банковские реквизиты:</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color w:val="000000"/>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р/с 40802810700001578012 АО "ТИНЬКОФФ БАНК"</w:t>
      </w:r>
      <w:r w:rsidDel="00000000" w:rsidR="00000000" w:rsidRPr="00000000">
        <w:rPr>
          <w:color w:val="000000"/>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БИК 044525974,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к/с 30101810145250000974, Тел. 8-989-265-21-70</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A8">
      <w:pPr>
        <w:widowControl w:val="1"/>
        <w:spacing w:line="240" w:lineRule="auto"/>
        <w:jc w:val="right"/>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A9">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A">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B">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C">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D">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E">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3">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4">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5">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6">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7">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8">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9">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A">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B">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C">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D">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E">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F">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0">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1">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2">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4">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5">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6">
      <w:pPr>
        <w:shd w:fill="ffffff" w:val="clear"/>
        <w:ind w:left="340" w:firstLine="86.00000000000001"/>
        <w:jc w:val="right"/>
        <w:rPr>
          <w:rFonts w:ascii="Times New Roman" w:cs="Times New Roman" w:eastAsia="Times New Roman" w:hAnsi="Times New Roman"/>
          <w:sz w:val="27"/>
          <w:szCs w:val="27"/>
        </w:rPr>
      </w:pPr>
      <w:bookmarkStart w:colFirst="0" w:colLast="0" w:name="_heading=h.30j0zll" w:id="0"/>
      <w:bookmarkEnd w:id="0"/>
      <w:r w:rsidDel="00000000" w:rsidR="00000000" w:rsidRPr="00000000">
        <w:rPr>
          <w:rFonts w:ascii="Times New Roman" w:cs="Times New Roman" w:eastAsia="Times New Roman" w:hAnsi="Times New Roman"/>
          <w:sz w:val="27"/>
          <w:szCs w:val="27"/>
          <w:rtl w:val="0"/>
        </w:rPr>
        <w:t xml:space="preserve">Приложение №1 </w:t>
      </w:r>
    </w:p>
    <w:p w:rsidR="00000000" w:rsidDel="00000000" w:rsidP="00000000" w:rsidRDefault="00000000" w:rsidRPr="00000000" w14:paraId="000000C7">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 Договору-оферте на оказание услуг по уходу за ребенком </w:t>
      </w:r>
    </w:p>
    <w:p w:rsidR="00000000" w:rsidDel="00000000" w:rsidP="00000000" w:rsidRDefault="00000000" w:rsidRPr="00000000" w14:paraId="000000C8">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C9">
      <w:pPr>
        <w:shd w:fill="ffffff" w:val="clear"/>
        <w:ind w:left="340" w:firstLine="86.0000000000000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ПРЕЙСКУРАНТ ЦЕН НА УСЛУГИ «НЯНЯ НА ЧАС»</w:t>
      </w:r>
    </w:p>
    <w:p w:rsidR="00000000" w:rsidDel="00000000" w:rsidP="00000000" w:rsidRDefault="00000000" w:rsidRPr="00000000" w14:paraId="000000CA">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РАЗОВОЕ ПОСЕЩЕНИЕ </w:t>
      </w:r>
    </w:p>
    <w:p w:rsidR="00000000" w:rsidDel="00000000" w:rsidP="00000000" w:rsidRDefault="00000000" w:rsidRPr="00000000" w14:paraId="000000CB">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от 1 часа</w:t>
      </w:r>
    </w:p>
    <w:p w:rsidR="00000000" w:rsidDel="00000000" w:rsidP="00000000" w:rsidRDefault="00000000" w:rsidRPr="00000000" w14:paraId="000000CC">
      <w:pPr>
        <w:ind w:left="360" w:right="795" w:firstLine="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Тариф «День» с 8.00 до 20.59</w:t>
      </w:r>
    </w:p>
    <w:p w:rsidR="00000000" w:rsidDel="00000000" w:rsidP="00000000" w:rsidRDefault="00000000" w:rsidRPr="00000000" w14:paraId="000000CD">
      <w:pPr>
        <w:ind w:right="795"/>
        <w:jc w:val="center"/>
        <w:rPr>
          <w:rFonts w:ascii="Times New Roman" w:cs="Times New Roman" w:eastAsia="Times New Roman" w:hAnsi="Times New Roman"/>
          <w:sz w:val="27"/>
          <w:szCs w:val="27"/>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E">
            <w:pPr>
              <w:widowControl w:val="1"/>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0">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490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590 руб.</w:t>
            </w:r>
          </w:p>
        </w:tc>
      </w:tr>
    </w:tbl>
    <w:p w:rsidR="00000000" w:rsidDel="00000000" w:rsidP="00000000" w:rsidRDefault="00000000" w:rsidRPr="00000000" w14:paraId="000000D2">
      <w:pPr>
        <w:widowControl w:val="1"/>
        <w:ind w:right="795"/>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*с 20.30 в одну сторону такси оплачивает клиент</w:t>
      </w:r>
    </w:p>
    <w:p w:rsidR="00000000" w:rsidDel="00000000" w:rsidP="00000000" w:rsidRDefault="00000000" w:rsidRPr="00000000" w14:paraId="000000D3">
      <w:pPr>
        <w:ind w:right="795"/>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0D4">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РАЗОВОЕ ПОСЕЩЕНИЕ </w:t>
      </w:r>
    </w:p>
    <w:p w:rsidR="00000000" w:rsidDel="00000000" w:rsidP="00000000" w:rsidRDefault="00000000" w:rsidRPr="00000000" w14:paraId="000000D5">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от 1 часа</w:t>
      </w:r>
    </w:p>
    <w:p w:rsidR="00000000" w:rsidDel="00000000" w:rsidP="00000000" w:rsidRDefault="00000000" w:rsidRPr="00000000" w14:paraId="000000D6">
      <w:pPr>
        <w:ind w:left="360" w:right="795" w:firstLine="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7">
            <w:pPr>
              <w:widowControl w:val="1"/>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1"/>
              <w:numPr>
                <w:ilvl w:val="0"/>
                <w:numId w:val="2"/>
              </w:numPr>
              <w:ind w:left="720" w:hanging="36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9">
            <w:pPr>
              <w:ind w:left="360"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620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left="36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720 руб.</w:t>
            </w:r>
          </w:p>
        </w:tc>
      </w:tr>
    </w:tbl>
    <w:p w:rsidR="00000000" w:rsidDel="00000000" w:rsidP="00000000" w:rsidRDefault="00000000" w:rsidRPr="00000000" w14:paraId="000000DB">
      <w:pPr>
        <w:widowControl w:val="1"/>
        <w:ind w:right="795"/>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*В обе стороны такси оплачивает клиент</w:t>
      </w:r>
    </w:p>
    <w:p w:rsidR="00000000" w:rsidDel="00000000" w:rsidP="00000000" w:rsidRDefault="00000000" w:rsidRPr="00000000" w14:paraId="000000DC">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DD">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DE">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Абонемент «от 3 часов»</w:t>
      </w:r>
      <w:r w:rsidDel="00000000" w:rsidR="00000000" w:rsidRPr="00000000">
        <w:rPr>
          <w:rFonts w:ascii="Times New Roman" w:cs="Times New Roman" w:eastAsia="Times New Roman" w:hAnsi="Times New Roman"/>
          <w:sz w:val="27"/>
          <w:szCs w:val="27"/>
          <w:rtl w:val="0"/>
        </w:rPr>
        <w:t xml:space="preserve">  от 20 часов</w:t>
      </w:r>
    </w:p>
    <w:p w:rsidR="00000000" w:rsidDel="00000000" w:rsidP="00000000" w:rsidRDefault="00000000" w:rsidRPr="00000000" w14:paraId="000000DF">
      <w:pPr>
        <w:ind w:left="360" w:right="795" w:firstLine="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7"/>
          <w:szCs w:val="27"/>
          <w:rtl w:val="0"/>
        </w:rPr>
        <w:t xml:space="preserve">от 3 часов за 1 визит</w:t>
        <w:br w:type="textWrapping"/>
      </w:r>
      <w:r w:rsidDel="00000000" w:rsidR="00000000" w:rsidRPr="00000000">
        <w:rPr>
          <w:rFonts w:ascii="Times New Roman" w:cs="Times New Roman" w:eastAsia="Times New Roman" w:hAnsi="Times New Roman"/>
          <w:b w:val="1"/>
          <w:sz w:val="27"/>
          <w:szCs w:val="27"/>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b w:val="1"/>
                <w:sz w:val="27"/>
                <w:szCs w:val="27"/>
                <w:highlight w:val="white"/>
              </w:rPr>
            </w:pPr>
            <w:r w:rsidDel="00000000" w:rsidR="00000000" w:rsidRPr="00000000">
              <w:rPr>
                <w:rFonts w:ascii="Times New Roman" w:cs="Times New Roman" w:eastAsia="Times New Roman" w:hAnsi="Times New Roman"/>
                <w:b w:val="1"/>
                <w:sz w:val="27"/>
                <w:szCs w:val="27"/>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1"/>
              <w:jc w:val="center"/>
              <w:rPr>
                <w:rFonts w:ascii="Times New Roman" w:cs="Times New Roman" w:eastAsia="Times New Roman" w:hAnsi="Times New Roman"/>
                <w:b w:val="1"/>
                <w:sz w:val="27"/>
                <w:szCs w:val="27"/>
                <w:highlight w:val="white"/>
              </w:rPr>
            </w:pPr>
            <w:r w:rsidDel="00000000" w:rsidR="00000000" w:rsidRPr="00000000">
              <w:rPr>
                <w:rFonts w:ascii="Times New Roman" w:cs="Times New Roman" w:eastAsia="Times New Roman" w:hAnsi="Times New Roman"/>
                <w:b w:val="1"/>
                <w:sz w:val="27"/>
                <w:szCs w:val="27"/>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1"/>
              <w:jc w:val="center"/>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8600 руб. </w:t>
            </w:r>
          </w:p>
          <w:p w:rsidR="00000000" w:rsidDel="00000000" w:rsidP="00000000" w:rsidRDefault="00000000" w:rsidRPr="00000000" w14:paraId="000000E3">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(цена часа 430)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1"/>
              <w:jc w:val="center"/>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10600 руб. </w:t>
            </w:r>
          </w:p>
          <w:p w:rsidR="00000000" w:rsidDel="00000000" w:rsidP="00000000" w:rsidRDefault="00000000" w:rsidRPr="00000000" w14:paraId="000000E5">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(цена часа 530)</w:t>
            </w:r>
            <w:r w:rsidDel="00000000" w:rsidR="00000000" w:rsidRPr="00000000">
              <w:rPr>
                <w:rtl w:val="0"/>
              </w:rPr>
            </w:r>
          </w:p>
        </w:tc>
      </w:tr>
    </w:tbl>
    <w:p w:rsidR="00000000" w:rsidDel="00000000" w:rsidP="00000000" w:rsidRDefault="00000000" w:rsidRPr="00000000" w14:paraId="000000E6">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E7">
      <w:pPr>
        <w:ind w:left="360" w:right="795" w:firstLine="0"/>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E8">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br w:type="textWrapping"/>
      </w:r>
      <w:r w:rsidDel="00000000" w:rsidR="00000000" w:rsidRPr="00000000">
        <w:rPr>
          <w:rFonts w:ascii="Times New Roman" w:cs="Times New Roman" w:eastAsia="Times New Roman" w:hAnsi="Times New Roman"/>
          <w:sz w:val="27"/>
          <w:szCs w:val="27"/>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9">
      <w:pPr>
        <w:widowControl w:val="1"/>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1"/>
              <w:tabs>
                <w:tab w:val="left" w:pos="735"/>
                <w:tab w:val="center" w:pos="1487"/>
              </w:tabs>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1"/>
              <w:jc w:val="center"/>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17 200 руб.</w:t>
            </w:r>
          </w:p>
          <w:p w:rsidR="00000000" w:rsidDel="00000000" w:rsidP="00000000" w:rsidRDefault="00000000" w:rsidRPr="00000000" w14:paraId="000000ED">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(цена часа 430)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1"/>
              <w:jc w:val="center"/>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21200 руб.</w:t>
            </w:r>
          </w:p>
          <w:p w:rsidR="00000000" w:rsidDel="00000000" w:rsidP="00000000" w:rsidRDefault="00000000" w:rsidRPr="00000000" w14:paraId="000000EF">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(цена часа 480)</w:t>
            </w:r>
            <w:r w:rsidDel="00000000" w:rsidR="00000000" w:rsidRPr="00000000">
              <w:rPr>
                <w:rtl w:val="0"/>
              </w:rPr>
            </w:r>
          </w:p>
        </w:tc>
      </w:tr>
    </w:tbl>
    <w:p w:rsidR="00000000" w:rsidDel="00000000" w:rsidP="00000000" w:rsidRDefault="00000000" w:rsidRPr="00000000" w14:paraId="000000F0">
      <w:pPr>
        <w:widowControl w:val="1"/>
        <w:spacing w:after="60" w:lineRule="auto"/>
        <w:ind w:left="72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F1">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НЯНЯ-СПЕЦИАЛИСТ</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От 1 часа</w:t>
        <w:br w:type="textWrapping"/>
      </w:r>
      <w:r w:rsidDel="00000000" w:rsidR="00000000" w:rsidRPr="00000000">
        <w:rPr>
          <w:rFonts w:ascii="Times New Roman" w:cs="Times New Roman" w:eastAsia="Times New Roman" w:hAnsi="Times New Roman"/>
          <w:b w:val="1"/>
          <w:sz w:val="27"/>
          <w:szCs w:val="27"/>
          <w:rtl w:val="0"/>
        </w:rPr>
        <w:t xml:space="preserve">Тариф «День» с 8.00 до 20.59</w:t>
      </w:r>
      <w:r w:rsidDel="00000000" w:rsidR="00000000" w:rsidRPr="00000000">
        <w:rPr>
          <w:rtl w:val="0"/>
        </w:rPr>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shd w:fill="ffffff" w:val="clear"/>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7">
            <w:pPr>
              <w:shd w:fill="ffffff" w:val="clear"/>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700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8">
            <w:pPr>
              <w:shd w:fill="ffffff" w:val="clear"/>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900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r>
    </w:tbl>
    <w:p w:rsidR="00000000" w:rsidDel="00000000" w:rsidP="00000000" w:rsidRDefault="00000000" w:rsidRPr="00000000" w14:paraId="000000F9">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FA">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FB">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FC">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FD">
      <w:pPr>
        <w:shd w:fill="ffffff" w:val="clear"/>
        <w:ind w:left="340" w:firstLine="86.00000000000001"/>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ОНЛАЙН-НЯНЯ</w:t>
      </w:r>
    </w:p>
    <w:p w:rsidR="00000000" w:rsidDel="00000000" w:rsidP="00000000" w:rsidRDefault="00000000" w:rsidRPr="00000000" w14:paraId="000000FE">
      <w:pPr>
        <w:shd w:fill="ffffff" w:val="clear"/>
        <w:ind w:left="340" w:firstLine="86.00000000000001"/>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от 1 часа</w:t>
      </w:r>
    </w:p>
    <w:tbl>
      <w:tblPr>
        <w:tblStyle w:val="Table6"/>
        <w:tblW w:w="7654.000000000001" w:type="dxa"/>
        <w:jc w:val="left"/>
        <w:tblInd w:w="959.0" w:type="dxa"/>
        <w:tblLayout w:type="fixed"/>
        <w:tblLook w:val="0400"/>
      </w:tblPr>
      <w:tblGrid>
        <w:gridCol w:w="2126"/>
        <w:gridCol w:w="2835"/>
        <w:gridCol w:w="2693"/>
        <w:tblGridChange w:id="0">
          <w:tblGrid>
            <w:gridCol w:w="2126"/>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sz w:val="27"/>
                <w:szCs w:val="27"/>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1">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2">
            <w:pPr>
              <w:shd w:fill="ffffff" w:val="clea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3">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450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4">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550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5">
            <w:pPr>
              <w:shd w:fill="ffffff" w:val="clea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6">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600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700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r>
    </w:tbl>
    <w:p w:rsidR="00000000" w:rsidDel="00000000" w:rsidP="00000000" w:rsidRDefault="00000000" w:rsidRPr="00000000" w14:paraId="00000108">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0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Услуга «СОПРОВОЖДЕНИЕ»</w:t>
      </w:r>
    </w:p>
    <w:p w:rsidR="00000000" w:rsidDel="00000000" w:rsidP="00000000" w:rsidRDefault="00000000" w:rsidRPr="00000000" w14:paraId="0000010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1 часа</w:t>
        <w:br w:type="textWrapping"/>
        <w:t xml:space="preserve">Тариф «День» с 8.00 до 20.59</w:t>
      </w:r>
      <w:r w:rsidDel="00000000" w:rsidR="00000000" w:rsidRPr="00000000">
        <w:rPr>
          <w:rtl w:val="0"/>
        </w:rPr>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7"/>
        <w:tblW w:w="5526.0" w:type="dxa"/>
        <w:jc w:val="left"/>
        <w:tblInd w:w="2139.0" w:type="dxa"/>
        <w:tblLayout w:type="fixed"/>
        <w:tblLook w:val="0400"/>
      </w:tblPr>
      <w:tblGrid>
        <w:gridCol w:w="2835"/>
        <w:gridCol w:w="2691"/>
        <w:tblGridChange w:id="0">
          <w:tblGrid>
            <w:gridCol w:w="2835"/>
            <w:gridCol w:w="2691"/>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0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0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10">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11">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12">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НЯНЯ НА ПРАЗДНИКИ</w:t>
      </w:r>
    </w:p>
    <w:p w:rsidR="00000000" w:rsidDel="00000000" w:rsidP="00000000" w:rsidRDefault="00000000" w:rsidRPr="00000000" w14:paraId="00000113">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14">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15">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МАСТЕР КЛАССЫ </w:t>
      </w:r>
    </w:p>
    <w:p w:rsidR="00000000" w:rsidDel="00000000" w:rsidP="00000000" w:rsidRDefault="00000000" w:rsidRPr="00000000" w14:paraId="00000116">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от 1 часа </w:t>
      </w:r>
    </w:p>
    <w:p w:rsidR="00000000" w:rsidDel="00000000" w:rsidP="00000000" w:rsidRDefault="00000000" w:rsidRPr="00000000" w14:paraId="00000117">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Тариф «День» с 8.00 до 20.59</w:t>
      </w:r>
    </w:p>
    <w:p w:rsidR="00000000" w:rsidDel="00000000" w:rsidP="00000000" w:rsidRDefault="00000000" w:rsidRPr="00000000" w14:paraId="00000118">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19">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1A">
      <w:pPr>
        <w:ind w:left="360" w:right="795" w:firstLine="0"/>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1 ребенок – 500 рублей </w:t>
      </w:r>
    </w:p>
    <w:p w:rsidR="00000000" w:rsidDel="00000000" w:rsidP="00000000" w:rsidRDefault="00000000" w:rsidRPr="00000000" w14:paraId="0000011B">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1C">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1D">
      <w:pPr>
        <w:widowControl w:val="1"/>
        <w:shd w:fill="ffffff" w:val="clear"/>
        <w:ind w:left="330"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u w:val="single"/>
          <w:rtl w:val="0"/>
        </w:rPr>
        <w:t xml:space="preserve">Игровая зона</w:t>
      </w:r>
      <w:r w:rsidDel="00000000" w:rsidR="00000000" w:rsidRPr="00000000">
        <w:rPr>
          <w:rtl w:val="0"/>
        </w:rPr>
      </w:r>
    </w:p>
    <w:p w:rsidR="00000000" w:rsidDel="00000000" w:rsidP="00000000" w:rsidRDefault="00000000" w:rsidRPr="00000000" w14:paraId="0000011E">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u w:val="single"/>
          <w:rtl w:val="0"/>
        </w:rPr>
        <w:t xml:space="preserve">от 2 часов</w:t>
      </w:r>
      <w:r w:rsidDel="00000000" w:rsidR="00000000" w:rsidRPr="00000000">
        <w:rPr>
          <w:rtl w:val="0"/>
        </w:rPr>
      </w:r>
    </w:p>
    <w:p w:rsidR="00000000" w:rsidDel="00000000" w:rsidP="00000000" w:rsidRDefault="00000000" w:rsidRPr="00000000" w14:paraId="0000011F">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Тариф «День» с 8.00 до 20.59</w:t>
      </w:r>
    </w:p>
    <w:p w:rsidR="00000000" w:rsidDel="00000000" w:rsidP="00000000" w:rsidRDefault="00000000" w:rsidRPr="00000000" w14:paraId="00000120">
      <w:pPr>
        <w:widowControl w:val="1"/>
        <w:shd w:fill="ffffff" w:val="clear"/>
        <w:ind w:left="330" w:firstLine="75"/>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21">
      <w:pPr>
        <w:widowControl w:val="1"/>
        <w:shd w:fill="ffffff" w:val="clear"/>
        <w:tabs>
          <w:tab w:val="left" w:pos="4050"/>
        </w:tabs>
        <w:ind w:left="330" w:firstLine="7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tab/>
      </w:r>
    </w:p>
    <w:p w:rsidR="00000000" w:rsidDel="00000000" w:rsidP="00000000" w:rsidRDefault="00000000" w:rsidRPr="00000000" w14:paraId="00000122">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Стоимость 1 часа – 3000 рублей (5 детей – 2 няни).</w:t>
      </w:r>
    </w:p>
    <w:p w:rsidR="00000000" w:rsidDel="00000000" w:rsidP="00000000" w:rsidRDefault="00000000" w:rsidRPr="00000000" w14:paraId="00000123">
      <w:pPr>
        <w:widowControl w:val="1"/>
        <w:shd w:fill="ffffff" w:val="clear"/>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24">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 случае если количество детей превышает 5 человек – </w:t>
      </w:r>
    </w:p>
    <w:p w:rsidR="00000000" w:rsidDel="00000000" w:rsidP="00000000" w:rsidRDefault="00000000" w:rsidRPr="00000000" w14:paraId="00000125">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доплата 500 рублей/человек.</w:t>
      </w:r>
    </w:p>
    <w:p w:rsidR="00000000" w:rsidDel="00000000" w:rsidP="00000000" w:rsidRDefault="00000000" w:rsidRPr="00000000" w14:paraId="00000126">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27">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28">
      <w:pPr>
        <w:widowControl w:val="1"/>
        <w:spacing w:after="200" w:line="276" w:lineRule="auto"/>
        <w:jc w:val="left"/>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29">
      <w:pPr>
        <w:widowControl w:val="1"/>
        <w:spacing w:after="200" w:line="276" w:lineRule="auto"/>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Новогодние цены</w:t>
      </w:r>
    </w:p>
    <w:p w:rsidR="00000000" w:rsidDel="00000000" w:rsidP="00000000" w:rsidRDefault="00000000" w:rsidRPr="00000000" w14:paraId="0000012A">
      <w:pPr>
        <w:widowControl w:val="1"/>
        <w:spacing w:after="200"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Дата с  28.12.21  по 09.01.22</w:t>
      </w:r>
    </w:p>
    <w:p w:rsidR="00000000" w:rsidDel="00000000" w:rsidP="00000000" w:rsidRDefault="00000000" w:rsidRPr="00000000" w14:paraId="0000012B">
      <w:pPr>
        <w:widowControl w:val="1"/>
        <w:spacing w:after="200" w:line="276" w:lineRule="auto"/>
        <w:jc w:val="center"/>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C">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ребенок</w:t>
            </w:r>
          </w:p>
        </w:tc>
        <w:tc>
          <w:tcPr/>
          <w:p w:rsidR="00000000" w:rsidDel="00000000" w:rsidP="00000000" w:rsidRDefault="00000000" w:rsidRPr="00000000" w14:paraId="0000012D">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ребенок</w:t>
            </w:r>
          </w:p>
        </w:tc>
      </w:tr>
      <w:tr>
        <w:trPr>
          <w:cantSplit w:val="0"/>
          <w:tblHeader w:val="0"/>
        </w:trPr>
        <w:tc>
          <w:tcPr/>
          <w:p w:rsidR="00000000" w:rsidDel="00000000" w:rsidP="00000000" w:rsidRDefault="00000000" w:rsidRPr="00000000" w14:paraId="0000012E">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850</w:t>
            </w:r>
          </w:p>
        </w:tc>
        <w:tc>
          <w:tcPr/>
          <w:p w:rsidR="00000000" w:rsidDel="00000000" w:rsidP="00000000" w:rsidRDefault="00000000" w:rsidRPr="00000000" w14:paraId="0000012F">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950</w:t>
            </w:r>
          </w:p>
        </w:tc>
      </w:tr>
    </w:tbl>
    <w:p w:rsidR="00000000" w:rsidDel="00000000" w:rsidP="00000000" w:rsidRDefault="00000000" w:rsidRPr="00000000" w14:paraId="00000130">
      <w:pPr>
        <w:widowControl w:val="1"/>
        <w:spacing w:after="200" w:line="276"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31">
      <w:pPr>
        <w:widowControl w:val="1"/>
        <w:spacing w:after="200" w:line="276" w:lineRule="auto"/>
        <w:jc w:val="center"/>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32">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ребенок</w:t>
            </w:r>
          </w:p>
        </w:tc>
        <w:tc>
          <w:tcPr/>
          <w:p w:rsidR="00000000" w:rsidDel="00000000" w:rsidP="00000000" w:rsidRDefault="00000000" w:rsidRPr="00000000" w14:paraId="00000133">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ребенок</w:t>
            </w:r>
          </w:p>
        </w:tc>
      </w:tr>
      <w:tr>
        <w:trPr>
          <w:cantSplit w:val="0"/>
          <w:tblHeader w:val="0"/>
        </w:trPr>
        <w:tc>
          <w:tcPr/>
          <w:p w:rsidR="00000000" w:rsidDel="00000000" w:rsidP="00000000" w:rsidRDefault="00000000" w:rsidRPr="00000000" w14:paraId="00000134">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1100</w:t>
            </w:r>
          </w:p>
        </w:tc>
        <w:tc>
          <w:tcPr/>
          <w:p w:rsidR="00000000" w:rsidDel="00000000" w:rsidP="00000000" w:rsidRDefault="00000000" w:rsidRPr="00000000" w14:paraId="00000135">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1200</w:t>
            </w:r>
          </w:p>
        </w:tc>
      </w:tr>
    </w:tbl>
    <w:p w:rsidR="00000000" w:rsidDel="00000000" w:rsidP="00000000" w:rsidRDefault="00000000" w:rsidRPr="00000000" w14:paraId="00000136">
      <w:pPr>
        <w:widowControl w:val="1"/>
        <w:spacing w:after="200" w:line="276"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37">
      <w:pPr>
        <w:widowControl w:val="1"/>
        <w:spacing w:after="200" w:line="276" w:lineRule="auto"/>
        <w:jc w:val="center"/>
        <w:rPr>
          <w:rFonts w:ascii="Times New Roman" w:cs="Times New Roman" w:eastAsia="Times New Roman" w:hAnsi="Times New Roman"/>
          <w:b w:val="1"/>
          <w:sz w:val="27"/>
          <w:szCs w:val="27"/>
          <w:u w:val="single"/>
        </w:rPr>
      </w:pPr>
      <w:r w:rsidDel="00000000" w:rsidR="00000000" w:rsidRPr="00000000">
        <w:rPr>
          <w:rtl w:val="0"/>
        </w:rPr>
      </w:r>
    </w:p>
    <w:p w:rsidR="00000000" w:rsidDel="00000000" w:rsidP="00000000" w:rsidRDefault="00000000" w:rsidRPr="00000000" w14:paraId="00000138">
      <w:pPr>
        <w:widowControl w:val="1"/>
        <w:spacing w:after="200" w:line="276" w:lineRule="auto"/>
        <w:jc w:val="center"/>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39">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ребенок</w:t>
            </w:r>
          </w:p>
        </w:tc>
        <w:tc>
          <w:tcPr/>
          <w:p w:rsidR="00000000" w:rsidDel="00000000" w:rsidP="00000000" w:rsidRDefault="00000000" w:rsidRPr="00000000" w14:paraId="0000013A">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ребенок</w:t>
            </w:r>
          </w:p>
        </w:tc>
      </w:tr>
      <w:tr>
        <w:trPr>
          <w:cantSplit w:val="0"/>
          <w:tblHeader w:val="0"/>
        </w:trPr>
        <w:tc>
          <w:tcPr/>
          <w:p w:rsidR="00000000" w:rsidDel="00000000" w:rsidP="00000000" w:rsidRDefault="00000000" w:rsidRPr="00000000" w14:paraId="0000013B">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1700</w:t>
            </w:r>
          </w:p>
        </w:tc>
        <w:tc>
          <w:tcPr/>
          <w:p w:rsidR="00000000" w:rsidDel="00000000" w:rsidP="00000000" w:rsidRDefault="00000000" w:rsidRPr="00000000" w14:paraId="0000013C">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1900</w:t>
            </w:r>
          </w:p>
        </w:tc>
      </w:tr>
    </w:tbl>
    <w:p w:rsidR="00000000" w:rsidDel="00000000" w:rsidP="00000000" w:rsidRDefault="00000000" w:rsidRPr="00000000" w14:paraId="0000013D">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3E">
      <w:pPr>
        <w:widowControl w:val="1"/>
        <w:shd w:fill="ffffff" w:val="clear"/>
        <w:ind w:left="330" w:firstLine="75"/>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ОНЛАЙН КУРСЫ ДЛЯ МАМ</w:t>
      </w:r>
    </w:p>
    <w:p w:rsidR="00000000" w:rsidDel="00000000" w:rsidP="00000000" w:rsidRDefault="00000000" w:rsidRPr="00000000" w14:paraId="0000013F">
      <w:pPr>
        <w:widowControl w:val="1"/>
        <w:shd w:fill="ffffff" w:val="clear"/>
        <w:ind w:left="330" w:firstLine="75"/>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40">
      <w:pPr>
        <w:widowControl w:val="1"/>
        <w:shd w:fill="ffffff" w:val="clear"/>
        <w:ind w:left="330" w:firstLine="75"/>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Векторный психоанализ – 319 рублей</w:t>
      </w:r>
    </w:p>
    <w:p w:rsidR="00000000" w:rsidDel="00000000" w:rsidP="00000000" w:rsidRDefault="00000000" w:rsidRPr="00000000" w14:paraId="00000141">
      <w:pPr>
        <w:widowControl w:val="1"/>
        <w:shd w:fill="ffffff" w:val="clear"/>
        <w:ind w:left="330" w:firstLine="75"/>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42">
      <w:pPr>
        <w:widowControl w:val="1"/>
        <w:shd w:fill="ffffff" w:val="clear"/>
        <w:ind w:left="330" w:firstLine="75"/>
        <w:rPr>
          <w:rFonts w:ascii="Times New Roman" w:cs="Times New Roman" w:eastAsia="Times New Roman" w:hAnsi="Times New Roman"/>
          <w:sz w:val="27"/>
          <w:szCs w:val="27"/>
        </w:rPr>
      </w:pPr>
      <w:bookmarkStart w:colFirst="0" w:colLast="0" w:name="_heading=h.gjdgxs" w:id="1"/>
      <w:bookmarkEnd w:id="1"/>
      <w:r w:rsidDel="00000000" w:rsidR="00000000" w:rsidRPr="00000000">
        <w:rPr>
          <w:rFonts w:ascii="Times New Roman" w:cs="Times New Roman" w:eastAsia="Times New Roman" w:hAnsi="Times New Roman"/>
          <w:sz w:val="27"/>
          <w:szCs w:val="27"/>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43">
      <w:pPr>
        <w:widowControl w:val="1"/>
        <w:shd w:fill="ffffff" w:val="clear"/>
        <w:spacing w:line="240" w:lineRule="auto"/>
        <w:ind w:left="330" w:firstLine="7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sectPr>
      <w:headerReference r:id="rId8" w:type="default"/>
      <w:footerReference r:id="rId9" w:type="default"/>
      <w:pgSz w:h="16838" w:w="11906" w:orient="portrait"/>
      <w:pgMar w:bottom="568" w:top="568"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qFormat w:val="1"/>
    <w:pPr>
      <w:keepNext w:val="1"/>
      <w:keepLines w:val="1"/>
      <w:spacing w:after="120" w:before="480" w:line="100" w:lineRule="atLeast"/>
    </w:pPr>
    <w:rPr>
      <w:b w:val="1"/>
      <w:sz w:val="48"/>
      <w:szCs w:val="48"/>
    </w:rPr>
  </w:style>
  <w:style w:type="paragraph" w:styleId="2">
    <w:name w:val="heading 2"/>
    <w:basedOn w:val="10"/>
    <w:next w:val="a0"/>
    <w:qFormat w:val="1"/>
    <w:pPr>
      <w:keepNext w:val="1"/>
      <w:keepLines w:val="1"/>
      <w:spacing w:after="80" w:before="360" w:line="100" w:lineRule="atLeast"/>
      <w:outlineLvl w:val="1"/>
    </w:pPr>
    <w:rPr>
      <w:b w:val="1"/>
      <w:sz w:val="36"/>
      <w:szCs w:val="36"/>
    </w:rPr>
  </w:style>
  <w:style w:type="paragraph" w:styleId="3">
    <w:name w:val="heading 3"/>
    <w:basedOn w:val="10"/>
    <w:next w:val="a0"/>
    <w:qFormat w:val="1"/>
    <w:pPr>
      <w:keepNext w:val="1"/>
      <w:keepLines w:val="1"/>
      <w:spacing w:after="80" w:before="280" w:line="100" w:lineRule="atLeast"/>
      <w:outlineLvl w:val="2"/>
    </w:pPr>
    <w:rPr>
      <w:b w:val="1"/>
      <w:sz w:val="28"/>
      <w:szCs w:val="28"/>
    </w:rPr>
  </w:style>
  <w:style w:type="paragraph" w:styleId="4">
    <w:name w:val="heading 4"/>
    <w:basedOn w:val="10"/>
    <w:next w:val="a0"/>
    <w:qFormat w:val="1"/>
    <w:pPr>
      <w:keepNext w:val="1"/>
      <w:keepLines w:val="1"/>
      <w:spacing w:after="40" w:before="240" w:line="100" w:lineRule="atLeast"/>
      <w:outlineLvl w:val="3"/>
    </w:pPr>
    <w:rPr>
      <w:b w:val="1"/>
      <w:sz w:val="24"/>
      <w:szCs w:val="24"/>
    </w:rPr>
  </w:style>
  <w:style w:type="paragraph" w:styleId="5">
    <w:name w:val="heading 5"/>
    <w:basedOn w:val="10"/>
    <w:next w:val="a0"/>
    <w:qFormat w:val="1"/>
    <w:pPr>
      <w:keepNext w:val="1"/>
      <w:keepLines w:val="1"/>
      <w:spacing w:after="40" w:before="220" w:line="100" w:lineRule="atLeast"/>
      <w:outlineLvl w:val="4"/>
    </w:pPr>
    <w:rPr>
      <w:b w:val="1"/>
    </w:rPr>
  </w:style>
  <w:style w:type="paragraph" w:styleId="6">
    <w:name w:val="heading 6"/>
    <w:basedOn w:val="10"/>
    <w:next w:val="a0"/>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1" w:customStyle="1">
    <w:name w:val="Table Normal"/>
    <w:tblPr>
      <w:tblCellMar>
        <w:top w:w="0.0" w:type="dxa"/>
        <w:left w:w="0.0" w:type="dxa"/>
        <w:bottom w:w="0.0" w:type="dxa"/>
        <w:right w:w="0.0" w:type="dxa"/>
      </w:tblCellMar>
    </w:tblPr>
  </w:style>
  <w:style w:type="table" w:styleId="af2" w:customStyle="1">
    <w:basedOn w:val="TableNormal1"/>
    <w:tblPr>
      <w:tblStyleRowBandSize w:val="1"/>
      <w:tblStyleColBandSize w:val="1"/>
      <w:tblCellMar>
        <w:top w:w="0.0" w:type="dxa"/>
        <w:left w:w="115.0" w:type="dxa"/>
        <w:bottom w:w="0.0" w:type="dxa"/>
        <w:right w:w="115.0" w:type="dxa"/>
      </w:tblCellMar>
    </w:tblPr>
  </w:style>
  <w:style w:type="table" w:styleId="af3" w:customStyle="1">
    <w:basedOn w:val="TableNormal1"/>
    <w:tblPr>
      <w:tblStyleRowBandSize w:val="1"/>
      <w:tblStyleColBandSize w:val="1"/>
      <w:tblCellMar>
        <w:top w:w="0.0" w:type="dxa"/>
        <w:left w:w="115.0" w:type="dxa"/>
        <w:bottom w:w="0.0" w:type="dxa"/>
        <w:right w:w="115.0" w:type="dxa"/>
      </w:tblCellMar>
    </w:tblPr>
  </w:style>
  <w:style w:type="table" w:styleId="af4" w:customStyle="1">
    <w:basedOn w:val="TableNormal1"/>
    <w:tblPr>
      <w:tblStyleRowBandSize w:val="1"/>
      <w:tblStyleColBandSize w:val="1"/>
      <w:tblCellMar>
        <w:top w:w="0.0" w:type="dxa"/>
        <w:left w:w="115.0" w:type="dxa"/>
        <w:bottom w:w="0.0" w:type="dxa"/>
        <w:right w:w="115.0" w:type="dxa"/>
      </w:tblCellMar>
    </w:tblPr>
  </w:style>
  <w:style w:type="table" w:styleId="af5" w:customStyle="1">
    <w:basedOn w:val="TableNormal1"/>
    <w:tblPr>
      <w:tblStyleRowBandSize w:val="1"/>
      <w:tblStyleColBandSize w:val="1"/>
      <w:tblCellMar>
        <w:top w:w="0.0" w:type="dxa"/>
        <w:left w:w="115.0" w:type="dxa"/>
        <w:bottom w:w="0.0" w:type="dxa"/>
        <w:right w:w="115.0" w:type="dxa"/>
      </w:tblCellMar>
    </w:tblPr>
  </w:style>
  <w:style w:type="table" w:styleId="af6" w:customStyle="1">
    <w:basedOn w:val="TableNormal1"/>
    <w:tblPr>
      <w:tblStyleRowBandSize w:val="1"/>
      <w:tblStyleColBandSize w:val="1"/>
      <w:tblCellMar>
        <w:top w:w="0.0" w:type="dxa"/>
        <w:left w:w="115.0" w:type="dxa"/>
        <w:bottom w:w="0.0" w:type="dxa"/>
        <w:right w:w="115.0" w:type="dxa"/>
      </w:tblCellMar>
    </w:tblPr>
  </w:style>
  <w:style w:type="table" w:styleId="af7" w:customStyle="1">
    <w:basedOn w:val="TableNormal1"/>
    <w:tblPr>
      <w:tblStyleRowBandSize w:val="1"/>
      <w:tblStyleColBandSize w:val="1"/>
      <w:tblCellMar>
        <w:top w:w="0.0" w:type="dxa"/>
        <w:left w:w="115.0" w:type="dxa"/>
        <w:bottom w:w="0.0" w:type="dxa"/>
        <w:right w:w="115.0" w:type="dxa"/>
      </w:tblCellMar>
    </w:tblPr>
  </w:style>
  <w:style w:type="table" w:styleId="af8" w:customStyle="1">
    <w:basedOn w:val="TableNormal1"/>
    <w:tblPr>
      <w:tblStyleRowBandSize w:val="1"/>
      <w:tblStyleColBandSize w:val="1"/>
      <w:tblCellMar>
        <w:top w:w="0.0" w:type="dxa"/>
        <w:left w:w="115.0" w:type="dxa"/>
        <w:bottom w:w="0.0" w:type="dxa"/>
        <w:right w:w="115.0" w:type="dxa"/>
      </w:tblCellMar>
    </w:tblPr>
  </w:style>
  <w:style w:type="table" w:styleId="af9" w:customStyle="1">
    <w:basedOn w:val="TableNormal1"/>
    <w:tblPr>
      <w:tblStyleRowBandSize w:val="1"/>
      <w:tblStyleColBandSize w:val="1"/>
      <w:tblCellMar>
        <w:top w:w="0.0" w:type="dxa"/>
        <w:left w:w="115.0" w:type="dxa"/>
        <w:bottom w:w="0.0" w:type="dxa"/>
        <w:right w:w="115.0" w:type="dxa"/>
      </w:tblCellMar>
    </w:tblPr>
  </w:style>
  <w:style w:type="table" w:styleId="afa" w:customStyle="1">
    <w:basedOn w:val="TableNormal1"/>
    <w:tblPr>
      <w:tblStyleRowBandSize w:val="1"/>
      <w:tblStyleColBandSize w:val="1"/>
      <w:tblCellMar>
        <w:top w:w="0.0" w:type="dxa"/>
        <w:left w:w="115.0" w:type="dxa"/>
        <w:bottom w:w="0.0" w:type="dxa"/>
        <w:right w:w="115.0" w:type="dxa"/>
      </w:tblCellMar>
    </w:tblPr>
  </w:style>
  <w:style w:type="table" w:styleId="afb" w:customStyle="1">
    <w:basedOn w:val="TableNormal0"/>
    <w:tblPr>
      <w:tblStyleRowBandSize w:val="1"/>
      <w:tblStyleColBandSize w:val="1"/>
      <w:tblCellMar>
        <w:top w:w="0.0" w:type="dxa"/>
        <w:left w:w="115.0" w:type="dxa"/>
        <w:bottom w:w="0.0" w:type="dxa"/>
        <w:right w:w="115.0" w:type="dxa"/>
      </w:tblCellMar>
    </w:tblPr>
  </w:style>
  <w:style w:type="table" w:styleId="afc" w:customStyle="1">
    <w:basedOn w:val="TableNormal0"/>
    <w:tblPr>
      <w:tblStyleRowBandSize w:val="1"/>
      <w:tblStyleColBandSize w:val="1"/>
      <w:tblCellMar>
        <w:top w:w="0.0" w:type="dxa"/>
        <w:left w:w="115.0" w:type="dxa"/>
        <w:bottom w:w="0.0" w:type="dxa"/>
        <w:right w:w="115.0" w:type="dxa"/>
      </w:tblCellMar>
    </w:tblPr>
  </w:style>
  <w:style w:type="table" w:styleId="afd" w:customStyle="1">
    <w:basedOn w:val="TableNormal0"/>
    <w:tblPr>
      <w:tblStyleRowBandSize w:val="1"/>
      <w:tblStyleColBandSize w:val="1"/>
      <w:tblCellMar>
        <w:top w:w="0.0" w:type="dxa"/>
        <w:left w:w="115.0" w:type="dxa"/>
        <w:bottom w:w="0.0" w:type="dxa"/>
        <w:right w:w="115.0" w:type="dxa"/>
      </w:tblCellMar>
    </w:tblPr>
  </w:style>
  <w:style w:type="table" w:styleId="afe" w:customStyle="1">
    <w:basedOn w:val="TableNormal0"/>
    <w:tblPr>
      <w:tblStyleRowBandSize w:val="1"/>
      <w:tblStyleColBandSize w:val="1"/>
      <w:tblCellMar>
        <w:top w:w="0.0" w:type="dxa"/>
        <w:left w:w="115.0" w:type="dxa"/>
        <w:bottom w:w="0.0" w:type="dxa"/>
        <w:right w:w="115.0" w:type="dxa"/>
      </w:tblCellMar>
    </w:tblPr>
  </w:style>
  <w:style w:type="table" w:styleId="aff" w:customStyle="1">
    <w:basedOn w:val="TableNormal0"/>
    <w:tblPr>
      <w:tblStyleRowBandSize w:val="1"/>
      <w:tblStyleColBandSize w:val="1"/>
      <w:tblCellMar>
        <w:top w:w="0.0" w:type="dxa"/>
        <w:left w:w="115.0" w:type="dxa"/>
        <w:bottom w:w="0.0" w:type="dxa"/>
        <w:right w:w="115.0" w:type="dxa"/>
      </w:tblCellMar>
    </w:tblPr>
  </w:style>
  <w:style w:type="table" w:styleId="aff0" w:customStyle="1">
    <w:basedOn w:val="TableNormal0"/>
    <w:tblPr>
      <w:tblStyleRowBandSize w:val="1"/>
      <w:tblStyleColBandSize w:val="1"/>
      <w:tblCellMar>
        <w:top w:w="0.0" w:type="dxa"/>
        <w:left w:w="115.0" w:type="dxa"/>
        <w:bottom w:w="0.0" w:type="dxa"/>
        <w:right w:w="115.0" w:type="dxa"/>
      </w:tblCellMar>
    </w:tblPr>
  </w:style>
  <w:style w:type="table" w:styleId="aff1" w:customStyle="1">
    <w:basedOn w:val="TableNormal0"/>
    <w:tblPr>
      <w:tblStyleRowBandSize w:val="1"/>
      <w:tblStyleColBandSize w:val="1"/>
      <w:tblCellMar>
        <w:top w:w="0.0" w:type="dxa"/>
        <w:left w:w="115.0" w:type="dxa"/>
        <w:bottom w:w="0.0" w:type="dxa"/>
        <w:right w:w="115.0" w:type="dxa"/>
      </w:tblCellMar>
    </w:tblPr>
  </w:style>
  <w:style w:type="table" w:styleId="aff2" w:customStyle="1">
    <w:basedOn w:val="TableNormal0"/>
    <w:tblPr>
      <w:tblStyleRowBandSize w:val="1"/>
      <w:tblStyleColBandSize w:val="1"/>
      <w:tblCellMar>
        <w:top w:w="0.0" w:type="dxa"/>
        <w:left w:w="115.0" w:type="dxa"/>
        <w:bottom w:w="0.0" w:type="dxa"/>
        <w:right w:w="115.0" w:type="dxa"/>
      </w:tblCellMar>
    </w:tblPr>
  </w:style>
  <w:style w:type="table" w:styleId="aff3" w:customStyle="1">
    <w:basedOn w:val="TableNormal0"/>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qpWmCp4h18eSgdgF9UvwJQPVw==">AMUW2mV5gKABPihT8tuw5s7JviocOLEX2LRytA/UgnglJ/F0DQD91X7N7kh3oNd8krKmnxNCeffDVWQdbRLXTTobJJBaLibRAXOLYxQJo7HGDuSNFdMa4Vac3m5L3lRRUbn+TDU9nH/6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2021-06-28T20:24:00Z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