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Чулкова Оксана Васильевна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Чулкова Оксана Васильевна (ОГРНИП 320366800080451, ИНН 366516657037)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Чулкова Оксана Васильевна (ОГРНИП 320366800080451, ИНН 366516657037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Чулкова Оксана Васильевна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125475, г. Москва, ул. Зеленоградская 17, оф. 327.</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 в пределах транспортной развязки Северного административного округа г. Москва,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yandex-sans" w:cs="yandex-sans" w:eastAsia="yandex-sans" w:hAnsi="yandex-sans"/>
          <w:sz w:val="23"/>
          <w:szCs w:val="23"/>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tl w:val="0"/>
        </w:rPr>
      </w:r>
    </w:p>
    <w:tbl>
      <w:tblPr>
        <w:tblStyle w:val="Table1"/>
        <w:tblW w:w="957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770"/>
        <w:gridCol w:w="4800"/>
        <w:tblGridChange w:id="0">
          <w:tblGrid>
            <w:gridCol w:w="4770"/>
            <w:gridCol w:w="4800"/>
          </w:tblGrid>
        </w:tblGridChange>
      </w:tblGrid>
      <w:tr>
        <w:trPr>
          <w:trHeight w:val="794"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Полное</w:t>
            </w:r>
            <w:r w:rsidDel="00000000" w:rsidR="00000000" w:rsidRPr="00000000">
              <w:rPr>
                <w:rtl w:val="0"/>
              </w:rPr>
            </w:r>
          </w:p>
          <w:p w:rsidR="00000000" w:rsidDel="00000000" w:rsidP="00000000" w:rsidRDefault="00000000" w:rsidRPr="00000000" w14:paraId="000000A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предприниматель Чулкова Оксана Васильевна</w:t>
            </w:r>
          </w:p>
        </w:tc>
      </w:tr>
      <w:tr>
        <w:trPr>
          <w:trHeight w:val="794"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A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Юридический адрес</w:t>
              <w:tab/>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394049, Россия, Воронежская обл., г. Воронеж, Рабочий проспект дом 100, оф. 9</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1">
            <w:pPr>
              <w:widowControl w:val="1"/>
              <w:tabs>
                <w:tab w:val="left" w:pos="2842"/>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Почтовый адрес</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125475, Россия, г. Москва, ул. Зеленоградская 17, оф. 327</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Телефон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+79384337222</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5">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ИНН/КПП</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366516657037</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ОГРН</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320366800080451</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Расчётный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40802810600001723501</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Корреспондентский счет</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30101810145250000974</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БИК банка</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044525974</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B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Банк</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C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АО «Тинькофф Банк»</w:t>
            </w:r>
          </w:p>
        </w:tc>
      </w:tr>
      <w:tr>
        <w:trPr>
          <w:trHeight w:val="397"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C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Генеральный директор</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C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Чулкова Оксана Васильевна</w:t>
            </w:r>
          </w:p>
        </w:tc>
      </w:tr>
      <w:tr>
        <w:trPr>
          <w:trHeight w:val="794" w:hRule="atLeast"/>
        </w:trP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C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E-mail: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C4">
            <w:pPr>
              <w:widowControl w:val="1"/>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u w:val="single"/>
                  <w:rtl w:val="0"/>
                </w:rPr>
                <w:t xml:space="preserve">msk-sao@nanana4ac.ru</w:t>
              </w:r>
            </w:hyperlink>
            <w:r w:rsidDel="00000000" w:rsidR="00000000" w:rsidRPr="00000000">
              <w:rPr>
                <w:rtl w:val="0"/>
              </w:rPr>
            </w:r>
          </w:p>
        </w:tc>
      </w:tr>
    </w:tbl>
    <w:p w:rsidR="00000000" w:rsidDel="00000000" w:rsidP="00000000" w:rsidRDefault="00000000" w:rsidRPr="00000000" w14:paraId="000000C5">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A">
      <w:pPr>
        <w:widowControl w:val="1"/>
        <w:spacing w:line="240" w:lineRule="auto"/>
        <w:jc w:val="right"/>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CB">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CC">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CD">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C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D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1">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3003.0" w:type="dxa"/>
        <w:jc w:val="left"/>
        <w:tblInd w:w="3319.0" w:type="dxa"/>
        <w:tblLayout w:type="fixed"/>
        <w:tblLook w:val="0400"/>
      </w:tblPr>
      <w:tblGrid>
        <w:gridCol w:w="1670"/>
        <w:gridCol w:w="1333"/>
        <w:tblGridChange w:id="0">
          <w:tblGrid>
            <w:gridCol w:w="1670"/>
            <w:gridCol w:w="133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r>
    </w:tbl>
    <w:p w:rsidR="00000000" w:rsidDel="00000000" w:rsidP="00000000" w:rsidRDefault="00000000" w:rsidRPr="00000000" w14:paraId="000000D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D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D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3"/>
        <w:tblW w:w="3306.0" w:type="dxa"/>
        <w:jc w:val="center"/>
        <w:tblLayout w:type="fixed"/>
        <w:tblLook w:val="0400"/>
      </w:tblPr>
      <w:tblGrid>
        <w:gridCol w:w="1432"/>
        <w:gridCol w:w="1874"/>
        <w:tblGridChange w:id="0">
          <w:tblGrid>
            <w:gridCol w:w="1432"/>
            <w:gridCol w:w="187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numPr>
                <w:ilvl w:val="0"/>
                <w:numId w:val="2"/>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color w:val="000000"/>
                <w:sz w:val="24"/>
                <w:szCs w:val="24"/>
                <w:rtl w:val="0"/>
              </w:rPr>
              <w:t xml:space="preserve">0 руб.</w:t>
            </w:r>
            <w:r w:rsidDel="00000000" w:rsidR="00000000" w:rsidRPr="00000000">
              <w:rPr>
                <w:rtl w:val="0"/>
              </w:rPr>
            </w:r>
          </w:p>
        </w:tc>
      </w:tr>
    </w:tbl>
    <w:p w:rsidR="00000000" w:rsidDel="00000000" w:rsidP="00000000" w:rsidRDefault="00000000" w:rsidRPr="00000000" w14:paraId="000000DE">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DF">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E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6</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E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w:t>
            </w:r>
            <w:r w:rsidDel="00000000" w:rsidR="00000000" w:rsidRPr="00000000">
              <w:rPr>
                <w:rFonts w:ascii="Times New Roman" w:cs="Times New Roman" w:eastAsia="Times New Roman" w:hAnsi="Times New Roman"/>
                <w:sz w:val="24"/>
                <w:szCs w:val="24"/>
                <w:highlight w:val="white"/>
                <w:rtl w:val="0"/>
              </w:rPr>
              <w:t xml:space="preserve">80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 </w:t>
            </w:r>
            <w:r w:rsidDel="00000000" w:rsidR="00000000" w:rsidRPr="00000000">
              <w:rPr>
                <w:rFonts w:ascii="Times New Roman" w:cs="Times New Roman" w:eastAsia="Times New Roman" w:hAnsi="Times New Roman"/>
                <w:sz w:val="24"/>
                <w:szCs w:val="24"/>
                <w:highlight w:val="white"/>
                <w:rtl w:val="0"/>
              </w:rPr>
              <w:t xml:space="preserve">6</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E7">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w:t>
            </w:r>
            <w:r w:rsidDel="00000000" w:rsidR="00000000" w:rsidRPr="00000000">
              <w:rPr>
                <w:rFonts w:ascii="Times New Roman" w:cs="Times New Roman" w:eastAsia="Times New Roman" w:hAnsi="Times New Roman"/>
                <w:sz w:val="24"/>
                <w:szCs w:val="24"/>
                <w:highlight w:val="white"/>
                <w:rtl w:val="0"/>
              </w:rPr>
              <w:t xml:space="preserve">8</w:t>
            </w:r>
            <w:r w:rsidDel="00000000" w:rsidR="00000000" w:rsidRPr="00000000">
              <w:rPr>
                <w:rFonts w:ascii="Times New Roman" w:cs="Times New Roman" w:eastAsia="Times New Roman" w:hAnsi="Times New Roman"/>
                <w:color w:val="000000"/>
                <w:sz w:val="24"/>
                <w:szCs w:val="24"/>
                <w:highlight w:val="white"/>
                <w:rtl w:val="0"/>
              </w:rPr>
              <w:t xml:space="preserve">0)</w:t>
            </w:r>
            <w:r w:rsidDel="00000000" w:rsidR="00000000" w:rsidRPr="00000000">
              <w:rPr>
                <w:rtl w:val="0"/>
              </w:rPr>
            </w:r>
          </w:p>
        </w:tc>
      </w:tr>
    </w:tbl>
    <w:p w:rsidR="00000000" w:rsidDel="00000000" w:rsidP="00000000" w:rsidRDefault="00000000" w:rsidRPr="00000000" w14:paraId="000000E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E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5"/>
        <w:tblW w:w="3560.0" w:type="dxa"/>
        <w:jc w:val="center"/>
        <w:tblLayout w:type="fixed"/>
        <w:tblLook w:val="0400"/>
      </w:tblPr>
      <w:tblGrid>
        <w:gridCol w:w="1780"/>
        <w:gridCol w:w="1780"/>
        <w:tblGridChange w:id="0">
          <w:tblGrid>
            <w:gridCol w:w="1780"/>
            <w:gridCol w:w="1780"/>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90</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E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w:t>
            </w:r>
            <w:r w:rsidDel="00000000" w:rsidR="00000000" w:rsidRPr="00000000">
              <w:rPr>
                <w:rFonts w:ascii="Times New Roman" w:cs="Times New Roman" w:eastAsia="Times New Roman" w:hAnsi="Times New Roman"/>
                <w:sz w:val="24"/>
                <w:szCs w:val="24"/>
                <w:highlight w:val="white"/>
                <w:rtl w:val="0"/>
              </w:rPr>
              <w:t xml:space="preserve">5</w:t>
            </w:r>
            <w:r w:rsidDel="00000000" w:rsidR="00000000" w:rsidRPr="00000000">
              <w:rPr>
                <w:rFonts w:ascii="Times New Roman" w:cs="Times New Roman" w:eastAsia="Times New Roman" w:hAnsi="Times New Roman"/>
                <w:color w:val="000000"/>
                <w:sz w:val="24"/>
                <w:szCs w:val="24"/>
                <w:highlight w:val="whit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10</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F0">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w:t>
            </w:r>
            <w:r w:rsidDel="00000000" w:rsidR="00000000" w:rsidRPr="00000000">
              <w:rPr>
                <w:rFonts w:ascii="Times New Roman" w:cs="Times New Roman" w:eastAsia="Times New Roman" w:hAnsi="Times New Roman"/>
                <w:sz w:val="24"/>
                <w:szCs w:val="24"/>
                <w:highlight w:val="white"/>
                <w:rtl w:val="0"/>
              </w:rPr>
              <w:t xml:space="preserve">5</w:t>
            </w:r>
            <w:r w:rsidDel="00000000" w:rsidR="00000000" w:rsidRPr="00000000">
              <w:rPr>
                <w:rFonts w:ascii="Times New Roman" w:cs="Times New Roman" w:eastAsia="Times New Roman" w:hAnsi="Times New Roman"/>
                <w:color w:val="000000"/>
                <w:sz w:val="24"/>
                <w:szCs w:val="24"/>
                <w:highlight w:val="white"/>
                <w:rtl w:val="0"/>
              </w:rPr>
              <w:t xml:space="preserve">0)</w:t>
            </w:r>
            <w:r w:rsidDel="00000000" w:rsidR="00000000" w:rsidRPr="00000000">
              <w:rPr>
                <w:rtl w:val="0"/>
              </w:rPr>
            </w:r>
          </w:p>
        </w:tc>
      </w:tr>
    </w:tbl>
    <w:p w:rsidR="00000000" w:rsidDel="00000000" w:rsidP="00000000" w:rsidRDefault="00000000" w:rsidRPr="00000000" w14:paraId="000000F1">
      <w:pPr>
        <w:widowControl w:val="1"/>
        <w:spacing w:line="240" w:lineRule="auto"/>
        <w:ind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F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F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22.0" w:type="dxa"/>
        <w:jc w:val="center"/>
        <w:tblLayout w:type="fixed"/>
        <w:tblLook w:val="0400"/>
      </w:tblPr>
      <w:tblGrid>
        <w:gridCol w:w="1842"/>
        <w:gridCol w:w="1780"/>
        <w:tblGridChange w:id="0">
          <w:tblGrid>
            <w:gridCol w:w="1842"/>
            <w:gridCol w:w="17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18000 руб.</w:t>
            </w:r>
            <w:r w:rsidDel="00000000" w:rsidR="00000000" w:rsidRPr="00000000">
              <w:rPr>
                <w:rtl w:val="0"/>
              </w:rPr>
            </w:r>
          </w:p>
          <w:p w:rsidR="00000000" w:rsidDel="00000000" w:rsidP="00000000" w:rsidRDefault="00000000" w:rsidRPr="00000000" w14:paraId="000000F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w:t>
            </w:r>
            <w:r w:rsidDel="00000000" w:rsidR="00000000" w:rsidRPr="00000000">
              <w:rPr>
                <w:rFonts w:ascii="Times New Roman" w:cs="Times New Roman" w:eastAsia="Times New Roman" w:hAnsi="Times New Roman"/>
                <w:sz w:val="24"/>
                <w:szCs w:val="24"/>
                <w:highlight w:val="white"/>
                <w:rtl w:val="0"/>
              </w:rPr>
              <w:t xml:space="preserve">5</w:t>
            </w:r>
            <w:r w:rsidDel="00000000" w:rsidR="00000000" w:rsidRPr="00000000">
              <w:rPr>
                <w:rFonts w:ascii="Times New Roman" w:cs="Times New Roman" w:eastAsia="Times New Roman" w:hAnsi="Times New Roman"/>
                <w:color w:val="000000"/>
                <w:sz w:val="24"/>
                <w:szCs w:val="24"/>
                <w:highlight w:val="whit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20</w:t>
            </w:r>
            <w:r w:rsidDel="00000000" w:rsidR="00000000" w:rsidRPr="00000000">
              <w:rPr>
                <w:rFonts w:ascii="Times New Roman" w:cs="Times New Roman" w:eastAsia="Times New Roman" w:hAnsi="Times New Roman"/>
                <w:color w:val="000000"/>
                <w:sz w:val="24"/>
                <w:szCs w:val="24"/>
                <w:highlight w:val="white"/>
                <w:rtl w:val="0"/>
              </w:rPr>
              <w:t xml:space="preserve">00 руб. </w:t>
            </w:r>
            <w:r w:rsidDel="00000000" w:rsidR="00000000" w:rsidRPr="00000000">
              <w:rPr>
                <w:rtl w:val="0"/>
              </w:rPr>
            </w:r>
          </w:p>
          <w:p w:rsidR="00000000" w:rsidDel="00000000" w:rsidP="00000000" w:rsidRDefault="00000000" w:rsidRPr="00000000" w14:paraId="000000F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w:t>
            </w:r>
            <w:r w:rsidDel="00000000" w:rsidR="00000000" w:rsidRPr="00000000">
              <w:rPr>
                <w:rFonts w:ascii="Times New Roman" w:cs="Times New Roman" w:eastAsia="Times New Roman" w:hAnsi="Times New Roman"/>
                <w:sz w:val="24"/>
                <w:szCs w:val="24"/>
                <w:highlight w:val="white"/>
                <w:rtl w:val="0"/>
              </w:rPr>
              <w:t xml:space="preserve">5</w:t>
            </w:r>
            <w:r w:rsidDel="00000000" w:rsidR="00000000" w:rsidRPr="00000000">
              <w:rPr>
                <w:rFonts w:ascii="Times New Roman" w:cs="Times New Roman" w:eastAsia="Times New Roman" w:hAnsi="Times New Roman"/>
                <w:color w:val="000000"/>
                <w:sz w:val="24"/>
                <w:szCs w:val="24"/>
                <w:highlight w:val="white"/>
                <w:rtl w:val="0"/>
              </w:rPr>
              <w:t xml:space="preserve">0)</w:t>
            </w:r>
            <w:r w:rsidDel="00000000" w:rsidR="00000000" w:rsidRPr="00000000">
              <w:rPr>
                <w:rtl w:val="0"/>
              </w:rPr>
            </w:r>
          </w:p>
        </w:tc>
      </w:tr>
    </w:tbl>
    <w:p w:rsidR="00000000" w:rsidDel="00000000" w:rsidP="00000000" w:rsidRDefault="00000000" w:rsidRPr="00000000" w14:paraId="000000FA">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FC">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D">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3666.0" w:type="dxa"/>
        <w:jc w:val="left"/>
        <w:tblInd w:w="3069.0" w:type="dxa"/>
        <w:tblLayout w:type="fixed"/>
        <w:tblLook w:val="0400"/>
      </w:tblPr>
      <w:tblGrid>
        <w:gridCol w:w="1823"/>
        <w:gridCol w:w="1843"/>
        <w:tblGridChange w:id="0">
          <w:tblGrid>
            <w:gridCol w:w="1823"/>
            <w:gridCol w:w="1843"/>
          </w:tblGrid>
        </w:tblGridChange>
      </w:tblGrid>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2">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04">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w:t>
      </w:r>
      <w:r w:rsidDel="00000000" w:rsidR="00000000" w:rsidRPr="00000000">
        <w:rPr>
          <w:rtl w:val="0"/>
        </w:rPr>
      </w:r>
    </w:p>
    <w:tbl>
      <w:tblPr>
        <w:tblStyle w:val="Table8"/>
        <w:tblW w:w="5186.0" w:type="dxa"/>
        <w:jc w:val="left"/>
        <w:tblInd w:w="100.0" w:type="dxa"/>
        <w:tblLayout w:type="fixed"/>
        <w:tblLook w:val="0400"/>
      </w:tblPr>
      <w:tblGrid>
        <w:gridCol w:w="2738"/>
        <w:gridCol w:w="1230"/>
        <w:gridCol w:w="1218"/>
        <w:tblGridChange w:id="0">
          <w:tblGrid>
            <w:gridCol w:w="2738"/>
            <w:gridCol w:w="1230"/>
            <w:gridCol w:w="1218"/>
          </w:tblGrid>
        </w:tblGridChange>
      </w:tblGrid>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4"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9">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A">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B">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C">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D">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E">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11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11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113">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14">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11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1A">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11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3 000 рублей (5 детей – 2 няни).</w:t>
      </w:r>
      <w:r w:rsidDel="00000000" w:rsidR="00000000" w:rsidRPr="00000000">
        <w:rPr>
          <w:rtl w:val="0"/>
        </w:rPr>
      </w:r>
    </w:p>
    <w:p w:rsidR="00000000" w:rsidDel="00000000" w:rsidP="00000000" w:rsidRDefault="00000000" w:rsidRPr="00000000" w14:paraId="0000011D">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1E">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r w:rsidDel="00000000" w:rsidR="00000000" w:rsidRPr="00000000">
        <w:rPr>
          <w:rtl w:val="0"/>
        </w:rPr>
      </w:r>
    </w:p>
    <w:p w:rsidR="00000000" w:rsidDel="00000000" w:rsidP="00000000" w:rsidRDefault="00000000" w:rsidRPr="00000000" w14:paraId="00000120">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22">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 </w:t>
      </w:r>
    </w:p>
    <w:p w:rsidR="00000000" w:rsidDel="00000000" w:rsidP="00000000" w:rsidRDefault="00000000" w:rsidRPr="00000000" w14:paraId="00000123">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«День» с 08.00 до 20.59</w:t>
      </w:r>
      <w:r w:rsidDel="00000000" w:rsidR="00000000" w:rsidRPr="00000000">
        <w:rPr>
          <w:rFonts w:ascii="Times New Roman" w:cs="Times New Roman" w:eastAsia="Times New Roman" w:hAnsi="Times New Roman"/>
          <w:rtl w:val="0"/>
        </w:rPr>
        <w:t xml:space="preserve"> </w:t>
      </w:r>
    </w:p>
    <w:tbl>
      <w:tblPr>
        <w:tblStyle w:val="Table9"/>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4">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5">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6">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7">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 </w:t>
            </w:r>
          </w:p>
        </w:tc>
      </w:tr>
    </w:tbl>
    <w:p w:rsidR="00000000" w:rsidDel="00000000" w:rsidP="00000000" w:rsidRDefault="00000000" w:rsidRPr="00000000" w14:paraId="00000128">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9">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«Ночь» с 21.00 до 07.59</w:t>
      </w:r>
      <w:r w:rsidDel="00000000" w:rsidR="00000000" w:rsidRPr="00000000">
        <w:rPr>
          <w:rFonts w:ascii="Times New Roman" w:cs="Times New Roman" w:eastAsia="Times New Roman" w:hAnsi="Times New Roman"/>
          <w:rtl w:val="0"/>
        </w:rPr>
        <w:t xml:space="preserve"> </w:t>
      </w:r>
    </w:p>
    <w:tbl>
      <w:tblPr>
        <w:tblStyle w:val="Table10"/>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A">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B">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C">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2D">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w:t>
            </w:r>
          </w:p>
        </w:tc>
      </w:tr>
    </w:tbl>
    <w:p w:rsidR="00000000" w:rsidDel="00000000" w:rsidP="00000000" w:rsidRDefault="00000000" w:rsidRPr="00000000" w14:paraId="0000012E">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widowControl w:val="1"/>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r w:rsidDel="00000000" w:rsidR="00000000" w:rsidRPr="00000000">
        <w:rPr>
          <w:rFonts w:ascii="Times New Roman" w:cs="Times New Roman" w:eastAsia="Times New Roman" w:hAnsi="Times New Roman"/>
          <w:rtl w:val="0"/>
        </w:rPr>
        <w:t xml:space="preserve"> </w:t>
      </w:r>
    </w:p>
    <w:tbl>
      <w:tblPr>
        <w:tblStyle w:val="Table11"/>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0">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1">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2">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33">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w:t>
            </w:r>
          </w:p>
        </w:tc>
      </w:tr>
    </w:tbl>
    <w:p w:rsidR="00000000" w:rsidDel="00000000" w:rsidP="00000000" w:rsidRDefault="00000000" w:rsidRPr="00000000" w14:paraId="00000134">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7">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38">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9">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3A">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yandex-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mail.yandex.ru/?uid=690993377#compose?to=%22%D0%9C%D0%A1%D0%9A%20%D0%A1%D0%90%D0%9E%20%D0%9D%D1%8F%D0%BD%D1%8F%20%D0%BD%D0%B0%20%D1%87%D0%B0%D1%81%22%20%3Cmsk-sao%40nanana4ac.ru%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V1oU6xXQ3NtjjMAB0FcHRzE5Q==">AMUW2mWUy6l3/B6rUhmHlT3SQYXMDqMKpuLbOjieLrpx2ulSjOqOSNP9Ba0fvsIH3gHnIIHU+aEiqXMkkYEMxY92bEuT8DfgAErGusFosMi3fMxCtQYG6wZgt+ov3EQxoLaHtZA3RwTg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