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 ИП Чулкова Оксана Васильевна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Чулкова Оксана Васильевна (ОГРНИП 320366800080451, ИНН 366516657037)</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Чулкова Оксана Васильевна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Чулкова Оксана Васильевна (ОГРНИП 320366800080451, ИНН 366516657037</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Чулкова Оксана Васильевна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Чулкова Оксана Васильевна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Чулкова Оксана Васильевна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50">
      <w:pP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5">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125475, г. Москва, ул. Зеленоградская 17, оф. 327.</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B">
      <w:pPr>
        <w:shd w:fill="ffffff" w:val="clear"/>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При оформлении заказа на тариф «День» (с 08-00 до 20-59), и в пределах транспортной развязки г. Москвы, в случае если продолжительность пути няни пешком составляет дольше 20 минут (основываясь на Яндекс карты или 2гис), то Заказчик оплачивает такси Исполнителю в обе стороны до транспортной развязки.</w:t>
      </w:r>
    </w:p>
    <w:p w:rsidR="00000000" w:rsidDel="00000000" w:rsidP="00000000" w:rsidRDefault="00000000" w:rsidRPr="00000000" w14:paraId="0000008C">
      <w:pPr>
        <w:shd w:fill="ffffff" w:val="clear"/>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Также такси оплачивается в случае оказания услуги за пределами г. Москвы  (пригород) 8.2.  При начале или окончании оказания услуги в ночное время (с 21:59 до 6:59),  также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w:t>
      </w:r>
      <w:r w:rsidDel="00000000" w:rsidR="00000000" w:rsidRPr="00000000">
        <w:rPr>
          <w:rFonts w:ascii="Times New Roman" w:cs="Times New Roman" w:eastAsia="Times New Roman" w:hAnsi="Times New Roman"/>
          <w:sz w:val="28"/>
          <w:szCs w:val="28"/>
          <w:rtl w:val="0"/>
        </w:rPr>
        <w:t xml:space="preserve">несоответствия</w:t>
      </w:r>
      <w:r w:rsidDel="00000000" w:rsidR="00000000" w:rsidRPr="00000000">
        <w:rPr>
          <w:rFonts w:ascii="Times New Roman" w:cs="Times New Roman" w:eastAsia="Times New Roman" w:hAnsi="Times New Roman"/>
          <w:color w:val="000000"/>
          <w:sz w:val="28"/>
          <w:szCs w:val="28"/>
          <w:rtl w:val="0"/>
        </w:rPr>
        <w:t xml:space="preserve">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7">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8">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8"/>
          <w:szCs w:val="28"/>
          <w:rtl w:val="0"/>
        </w:rPr>
        <w:t xml:space="preserve">досудебный</w:t>
      </w:r>
      <w:r w:rsidDel="00000000" w:rsidR="00000000" w:rsidRPr="00000000">
        <w:rPr>
          <w:rFonts w:ascii="Times New Roman" w:cs="Times New Roman" w:eastAsia="Times New Roman" w:hAnsi="Times New Roman"/>
          <w:color w:val="000000"/>
          <w:sz w:val="28"/>
          <w:szCs w:val="28"/>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jc w:val="both"/>
        <w:rPr>
          <w:rFonts w:ascii="yandex-sans" w:cs="yandex-sans" w:eastAsia="yandex-sans" w:hAnsi="yandex-sans"/>
          <w:sz w:val="23"/>
          <w:szCs w:val="23"/>
        </w:rPr>
      </w:pPr>
      <w:r w:rsidDel="00000000" w:rsidR="00000000" w:rsidRPr="00000000">
        <w:rPr>
          <w:rtl w:val="0"/>
        </w:rPr>
      </w:r>
    </w:p>
    <w:tbl>
      <w:tblPr>
        <w:tblStyle w:val="Table1"/>
        <w:tblW w:w="9570.0" w:type="dxa"/>
        <w:jc w:val="left"/>
        <w:tblInd w:w="-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4770"/>
        <w:gridCol w:w="4800"/>
        <w:tblGridChange w:id="0">
          <w:tblGrid>
            <w:gridCol w:w="4770"/>
            <w:gridCol w:w="4800"/>
          </w:tblGrid>
        </w:tblGridChange>
      </w:tblGrid>
      <w:tr>
        <w:trPr>
          <w:cantSplit w:val="0"/>
          <w:trHeight w:val="794"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E">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Полное</w:t>
            </w:r>
            <w:r w:rsidDel="00000000" w:rsidR="00000000" w:rsidRPr="00000000">
              <w:rPr>
                <w:rtl w:val="0"/>
              </w:rPr>
            </w:r>
          </w:p>
          <w:p w:rsidR="00000000" w:rsidDel="00000000" w:rsidP="00000000" w:rsidRDefault="00000000" w:rsidRPr="00000000" w14:paraId="0000009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Индивидуальный предприниматель Чулкова Оксана Васильевна</w:t>
            </w:r>
          </w:p>
        </w:tc>
      </w:tr>
      <w:tr>
        <w:trPr>
          <w:cantSplit w:val="0"/>
          <w:trHeight w:val="794"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Юридический адрес</w:t>
              <w:tab/>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394049, Россия, Воронежская обл., г. Воронеж, Рабочий проспект дом 100, оф. 9</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3">
            <w:pPr>
              <w:widowControl w:val="1"/>
              <w:tabs>
                <w:tab w:val="left" w:pos="28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Почтовый адрес</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125475, Россия, г. Москва, ул. Зеленоградская 17, оф. 327</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5">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Телефон</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+79384337222</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7">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ИНН/КПП</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366516657037</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9">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ОГРН</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A">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320366800080451</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B">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Расчётный счет</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C">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40802810600001723501</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Корреспондентский счет</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E">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30101810145250000974</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БИК банка</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044525974</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Банк</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АО «Тинькофф Банк»</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3">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Генеральный директор</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Чулкова Оксана Васильевна</w:t>
            </w:r>
          </w:p>
        </w:tc>
      </w:tr>
      <w:tr>
        <w:trPr>
          <w:cantSplit w:val="0"/>
          <w:trHeight w:val="794"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5">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6">
            <w:pPr>
              <w:widowControl w:val="1"/>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u w:val="single"/>
                  <w:rtl w:val="0"/>
                </w:rPr>
                <w:t xml:space="preserve">msk-sao@nanana4ac.ru</w:t>
              </w:r>
            </w:hyperlink>
            <w:r w:rsidDel="00000000" w:rsidR="00000000" w:rsidRPr="00000000">
              <w:rPr>
                <w:rtl w:val="0"/>
              </w:rPr>
            </w:r>
          </w:p>
        </w:tc>
      </w:tr>
    </w:tbl>
    <w:p w:rsidR="00000000" w:rsidDel="00000000" w:rsidP="00000000" w:rsidRDefault="00000000" w:rsidRPr="00000000" w14:paraId="000000B7">
      <w:pPr>
        <w:widowControl w:val="1"/>
        <w:spacing w:line="240" w:lineRule="auto"/>
        <w:jc w:val="lef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widowControl w:val="1"/>
        <w:spacing w:line="240" w:lineRule="auto"/>
        <w:jc w:val="right"/>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Приложение №1 </w:t>
      </w:r>
      <w:r w:rsidDel="00000000" w:rsidR="00000000" w:rsidRPr="00000000">
        <w:rPr>
          <w:rtl w:val="0"/>
        </w:rPr>
      </w:r>
    </w:p>
    <w:p w:rsidR="00000000" w:rsidDel="00000000" w:rsidP="00000000" w:rsidRDefault="00000000" w:rsidRPr="00000000" w14:paraId="000000BB">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BC">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BD">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BE">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C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C1">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3055.0" w:type="dxa"/>
        <w:jc w:val="left"/>
        <w:tblInd w:w="3319.0" w:type="dxa"/>
        <w:tblLayout w:type="fixed"/>
        <w:tblLook w:val="0400"/>
      </w:tblPr>
      <w:tblGrid>
        <w:gridCol w:w="1670"/>
        <w:gridCol w:w="1385"/>
        <w:tblGridChange w:id="0">
          <w:tblGrid>
            <w:gridCol w:w="1670"/>
            <w:gridCol w:w="13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750 руб.</w:t>
            </w:r>
            <w:r w:rsidDel="00000000" w:rsidR="00000000" w:rsidRPr="00000000">
              <w:rPr>
                <w:rtl w:val="0"/>
              </w:rPr>
            </w:r>
          </w:p>
        </w:tc>
      </w:tr>
    </w:tbl>
    <w:p w:rsidR="00000000" w:rsidDel="00000000" w:rsidP="00000000" w:rsidRDefault="00000000" w:rsidRPr="00000000" w14:paraId="000000C6">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C8">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C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«Ночь» с 21.00 до 07.59</w:t>
        <w:br w:type="textWrapping"/>
        <w:br w:type="textWrapping"/>
      </w:r>
      <w:r w:rsidDel="00000000" w:rsidR="00000000" w:rsidRPr="00000000">
        <w:rPr>
          <w:rtl w:val="0"/>
        </w:rPr>
      </w:r>
    </w:p>
    <w:tbl>
      <w:tblPr>
        <w:tblStyle w:val="Table3"/>
        <w:tblW w:w="3539.0" w:type="dxa"/>
        <w:jc w:val="center"/>
        <w:tblLayout w:type="fixed"/>
        <w:tblLook w:val="0400"/>
      </w:tblPr>
      <w:tblGrid>
        <w:gridCol w:w="1555"/>
        <w:gridCol w:w="1984"/>
        <w:tblGridChange w:id="0">
          <w:tblGrid>
            <w:gridCol w:w="1555"/>
            <w:gridCol w:w="19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numPr>
                <w:ilvl w:val="0"/>
                <w:numId w:val="5"/>
              </w:numPr>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Fonts w:ascii="Times New Roman" w:cs="Times New Roman" w:eastAsia="Times New Roman" w:hAnsi="Times New Roman"/>
                <w:color w:val="000000"/>
                <w:sz w:val="24"/>
                <w:szCs w:val="24"/>
                <w:rtl w:val="0"/>
              </w:rPr>
              <w:t xml:space="preserve">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w:t>
            </w:r>
            <w:r w:rsidDel="00000000" w:rsidR="00000000" w:rsidRPr="00000000">
              <w:rPr>
                <w:rFonts w:ascii="Times New Roman" w:cs="Times New Roman" w:eastAsia="Times New Roman" w:hAnsi="Times New Roman"/>
                <w:color w:val="000000"/>
                <w:sz w:val="24"/>
                <w:szCs w:val="24"/>
                <w:rtl w:val="0"/>
              </w:rPr>
              <w:t xml:space="preserve">0 руб.</w:t>
            </w:r>
            <w:r w:rsidDel="00000000" w:rsidR="00000000" w:rsidRPr="00000000">
              <w:rPr>
                <w:rtl w:val="0"/>
              </w:rPr>
            </w:r>
          </w:p>
        </w:tc>
      </w:tr>
    </w:tbl>
    <w:p w:rsidR="00000000" w:rsidDel="00000000" w:rsidP="00000000" w:rsidRDefault="00000000" w:rsidRPr="00000000" w14:paraId="000000CE">
      <w:pPr>
        <w:widowControl w:val="1"/>
        <w:spacing w:line="240" w:lineRule="auto"/>
        <w:ind w:left="1985"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CF">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3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D1">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4"/>
        <w:tblW w:w="3560.0" w:type="dxa"/>
        <w:jc w:val="center"/>
        <w:tblLayout w:type="fixed"/>
        <w:tblLook w:val="0400"/>
      </w:tblPr>
      <w:tblGrid>
        <w:gridCol w:w="1780"/>
        <w:gridCol w:w="1780"/>
        <w:tblGridChange w:id="0">
          <w:tblGrid>
            <w:gridCol w:w="1780"/>
            <w:gridCol w:w="1780"/>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11000 руб. </w:t>
            </w:r>
            <w:r w:rsidDel="00000000" w:rsidR="00000000" w:rsidRPr="00000000">
              <w:rPr>
                <w:rtl w:val="0"/>
              </w:rPr>
            </w:r>
          </w:p>
          <w:p w:rsidR="00000000" w:rsidDel="00000000" w:rsidP="00000000" w:rsidRDefault="00000000" w:rsidRPr="00000000" w14:paraId="000000D5">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55</w:t>
            </w:r>
            <w:r w:rsidDel="00000000" w:rsidR="00000000" w:rsidRPr="00000000">
              <w:rPr>
                <w:rFonts w:ascii="Times New Roman" w:cs="Times New Roman" w:eastAsia="Times New Roman" w:hAnsi="Times New Roman"/>
                <w:sz w:val="24"/>
                <w:szCs w:val="24"/>
                <w:highlight w:val="white"/>
                <w:rtl w:val="0"/>
              </w:rPr>
              <w:t xml:space="preserve">0</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13000 руб. </w:t>
            </w:r>
            <w:r w:rsidDel="00000000" w:rsidR="00000000" w:rsidRPr="00000000">
              <w:rPr>
                <w:rtl w:val="0"/>
              </w:rPr>
            </w:r>
          </w:p>
          <w:p w:rsidR="00000000" w:rsidDel="00000000" w:rsidP="00000000" w:rsidRDefault="00000000" w:rsidRPr="00000000" w14:paraId="000000D7">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650)</w:t>
            </w:r>
            <w:r w:rsidDel="00000000" w:rsidR="00000000" w:rsidRPr="00000000">
              <w:rPr>
                <w:rtl w:val="0"/>
              </w:rPr>
            </w:r>
          </w:p>
        </w:tc>
      </w:tr>
    </w:tbl>
    <w:p w:rsidR="00000000" w:rsidDel="00000000" w:rsidP="00000000" w:rsidRDefault="00000000" w:rsidRPr="00000000" w14:paraId="000000D8">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5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DA">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5"/>
        <w:tblW w:w="3560.0" w:type="dxa"/>
        <w:jc w:val="center"/>
        <w:tblLayout w:type="fixed"/>
        <w:tblLook w:val="0400"/>
      </w:tblPr>
      <w:tblGrid>
        <w:gridCol w:w="1780"/>
        <w:gridCol w:w="1780"/>
        <w:tblGridChange w:id="0">
          <w:tblGrid>
            <w:gridCol w:w="1780"/>
            <w:gridCol w:w="1780"/>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106</w:t>
            </w:r>
            <w:r w:rsidDel="00000000" w:rsidR="00000000" w:rsidRPr="00000000">
              <w:rPr>
                <w:rFonts w:ascii="Times New Roman" w:cs="Times New Roman" w:eastAsia="Times New Roman" w:hAnsi="Times New Roman"/>
                <w:color w:val="000000"/>
                <w:sz w:val="24"/>
                <w:szCs w:val="24"/>
                <w:highlight w:val="white"/>
                <w:rtl w:val="0"/>
              </w:rPr>
              <w:t xml:space="preserve">00 руб. </w:t>
            </w:r>
            <w:r w:rsidDel="00000000" w:rsidR="00000000" w:rsidRPr="00000000">
              <w:rPr>
                <w:rtl w:val="0"/>
              </w:rPr>
            </w:r>
          </w:p>
          <w:p w:rsidR="00000000" w:rsidDel="00000000" w:rsidP="00000000" w:rsidRDefault="00000000" w:rsidRPr="00000000" w14:paraId="000000DE">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26</w:t>
            </w:r>
            <w:r w:rsidDel="00000000" w:rsidR="00000000" w:rsidRPr="00000000">
              <w:rPr>
                <w:rFonts w:ascii="Times New Roman" w:cs="Times New Roman" w:eastAsia="Times New Roman" w:hAnsi="Times New Roman"/>
                <w:color w:val="000000"/>
                <w:sz w:val="24"/>
                <w:szCs w:val="24"/>
                <w:highlight w:val="white"/>
                <w:rtl w:val="0"/>
              </w:rPr>
              <w:t xml:space="preserve">00 руб. </w:t>
            </w:r>
            <w:r w:rsidDel="00000000" w:rsidR="00000000" w:rsidRPr="00000000">
              <w:rPr>
                <w:rtl w:val="0"/>
              </w:rPr>
            </w:r>
          </w:p>
          <w:p w:rsidR="00000000" w:rsidDel="00000000" w:rsidP="00000000" w:rsidRDefault="00000000" w:rsidRPr="00000000" w14:paraId="000000E0">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630)</w:t>
            </w:r>
            <w:r w:rsidDel="00000000" w:rsidR="00000000" w:rsidRPr="00000000">
              <w:rPr>
                <w:rtl w:val="0"/>
              </w:rPr>
            </w:r>
          </w:p>
        </w:tc>
      </w:tr>
    </w:tbl>
    <w:p w:rsidR="00000000" w:rsidDel="00000000" w:rsidP="00000000" w:rsidRDefault="00000000" w:rsidRPr="00000000" w14:paraId="000000E1">
      <w:pPr>
        <w:widowControl w:val="1"/>
        <w:spacing w:line="240" w:lineRule="auto"/>
        <w:ind w:right="7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2">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r w:rsidDel="00000000" w:rsidR="00000000" w:rsidRPr="00000000">
        <w:rPr>
          <w:rtl w:val="0"/>
        </w:rPr>
      </w:r>
    </w:p>
    <w:p w:rsidR="00000000" w:rsidDel="00000000" w:rsidP="00000000" w:rsidRDefault="00000000" w:rsidRPr="00000000" w14:paraId="000000E3">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3697.0" w:type="dxa"/>
        <w:jc w:val="center"/>
        <w:tblLayout w:type="fixed"/>
        <w:tblLook w:val="0400"/>
      </w:tblPr>
      <w:tblGrid>
        <w:gridCol w:w="1880"/>
        <w:gridCol w:w="1817"/>
        <w:tblGridChange w:id="0">
          <w:tblGrid>
            <w:gridCol w:w="1880"/>
            <w:gridCol w:w="1817"/>
          </w:tblGrid>
        </w:tblGridChange>
      </w:tblGrid>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r w:rsidDel="00000000" w:rsidR="00000000" w:rsidRPr="00000000">
              <w:rPr>
                <w:rtl w:val="0"/>
              </w:rPr>
            </w:r>
          </w:p>
        </w:tc>
      </w:tr>
      <w:tr>
        <w:trPr>
          <w:cantSplit w:val="0"/>
          <w:trHeight w:val="7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21200 руб.</w:t>
            </w:r>
            <w:r w:rsidDel="00000000" w:rsidR="00000000" w:rsidRPr="00000000">
              <w:rPr>
                <w:rtl w:val="0"/>
              </w:rPr>
            </w:r>
          </w:p>
          <w:p w:rsidR="00000000" w:rsidDel="00000000" w:rsidP="00000000" w:rsidRDefault="00000000" w:rsidRPr="00000000" w14:paraId="000000E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52</w:t>
            </w:r>
            <w:r w:rsidDel="00000000" w:rsidR="00000000" w:rsidRPr="00000000">
              <w:rPr>
                <w:rFonts w:ascii="Times New Roman" w:cs="Times New Roman" w:eastAsia="Times New Roman" w:hAnsi="Times New Roman"/>
                <w:color w:val="000000"/>
                <w:sz w:val="24"/>
                <w:szCs w:val="24"/>
                <w:highlight w:val="white"/>
                <w:rtl w:val="0"/>
              </w:rPr>
              <w:t xml:space="preserve">00 руб. </w:t>
            </w:r>
            <w:r w:rsidDel="00000000" w:rsidR="00000000" w:rsidRPr="00000000">
              <w:rPr>
                <w:rtl w:val="0"/>
              </w:rPr>
            </w:r>
          </w:p>
          <w:p w:rsidR="00000000" w:rsidDel="00000000" w:rsidP="00000000" w:rsidRDefault="00000000" w:rsidRPr="00000000" w14:paraId="000000E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630)</w:t>
            </w:r>
            <w:r w:rsidDel="00000000" w:rsidR="00000000" w:rsidRPr="00000000">
              <w:rPr>
                <w:rtl w:val="0"/>
              </w:rPr>
            </w:r>
          </w:p>
        </w:tc>
      </w:tr>
    </w:tbl>
    <w:p w:rsidR="00000000" w:rsidDel="00000000" w:rsidP="00000000" w:rsidRDefault="00000000" w:rsidRPr="00000000" w14:paraId="000000EA">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0EC">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D">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3666.0" w:type="dxa"/>
        <w:jc w:val="left"/>
        <w:tblInd w:w="3069.0" w:type="dxa"/>
        <w:tblLayout w:type="fixed"/>
        <w:tblLook w:val="0400"/>
      </w:tblPr>
      <w:tblGrid>
        <w:gridCol w:w="1823"/>
        <w:gridCol w:w="1843"/>
        <w:tblGridChange w:id="0">
          <w:tblGrid>
            <w:gridCol w:w="1823"/>
            <w:gridCol w:w="184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F">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2">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0F4">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w:t>
      </w:r>
      <w:r w:rsidDel="00000000" w:rsidR="00000000" w:rsidRPr="00000000">
        <w:rPr>
          <w:rtl w:val="0"/>
        </w:rPr>
      </w:r>
    </w:p>
    <w:tbl>
      <w:tblPr>
        <w:tblStyle w:val="Table8"/>
        <w:tblW w:w="5186.0" w:type="dxa"/>
        <w:jc w:val="left"/>
        <w:tblInd w:w="100.0" w:type="pct"/>
        <w:tblLayout w:type="fixed"/>
        <w:tblLook w:val="0400"/>
      </w:tblPr>
      <w:tblGrid>
        <w:gridCol w:w="2738"/>
        <w:gridCol w:w="1230"/>
        <w:gridCol w:w="1218"/>
        <w:tblGridChange w:id="0">
          <w:tblGrid>
            <w:gridCol w:w="2738"/>
            <w:gridCol w:w="1230"/>
            <w:gridCol w:w="12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5">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6">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7">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cantSplit w:val="0"/>
          <w:trHeight w:val="46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8">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A">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B">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C">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D">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E">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 НА ПРАЗДНИКИ</w:t>
      </w:r>
      <w:r w:rsidDel="00000000" w:rsidR="00000000" w:rsidRPr="00000000">
        <w:rPr>
          <w:rtl w:val="0"/>
        </w:rPr>
      </w:r>
    </w:p>
    <w:p w:rsidR="00000000" w:rsidDel="00000000" w:rsidP="00000000" w:rsidRDefault="00000000" w:rsidRPr="00000000" w14:paraId="00000100">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МАСТЕР КЛАССЫ </w:t>
      </w:r>
      <w:r w:rsidDel="00000000" w:rsidR="00000000" w:rsidRPr="00000000">
        <w:rPr>
          <w:rtl w:val="0"/>
        </w:rPr>
      </w:r>
    </w:p>
    <w:p w:rsidR="00000000" w:rsidDel="00000000" w:rsidP="00000000" w:rsidRDefault="00000000" w:rsidRPr="00000000" w14:paraId="00000102">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 </w:t>
      </w:r>
      <w:r w:rsidDel="00000000" w:rsidR="00000000" w:rsidRPr="00000000">
        <w:rPr>
          <w:rtl w:val="0"/>
        </w:rPr>
      </w:r>
    </w:p>
    <w:p w:rsidR="00000000" w:rsidDel="00000000" w:rsidP="00000000" w:rsidRDefault="00000000" w:rsidRPr="00000000" w14:paraId="00000103">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04">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1"/>
        <w:spacing w:line="240" w:lineRule="auto"/>
        <w:ind w:left="360"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1 ребенок – 500 рублей </w:t>
      </w:r>
      <w:r w:rsidDel="00000000" w:rsidR="00000000" w:rsidRPr="00000000">
        <w:rPr>
          <w:rtl w:val="0"/>
        </w:rPr>
      </w:r>
    </w:p>
    <w:p w:rsidR="00000000" w:rsidDel="00000000" w:rsidP="00000000" w:rsidRDefault="00000000" w:rsidRPr="00000000" w14:paraId="00000106">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widowControl w:val="1"/>
        <w:shd w:fill="ffffff" w:val="clear"/>
        <w:spacing w:line="240" w:lineRule="auto"/>
        <w:ind w:hanging="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8">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0A">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r>
      <w:r w:rsidDel="00000000" w:rsidR="00000000" w:rsidRPr="00000000">
        <w:rPr>
          <w:rtl w:val="0"/>
        </w:rPr>
      </w:r>
    </w:p>
    <w:p w:rsidR="00000000" w:rsidDel="00000000" w:rsidP="00000000" w:rsidRDefault="00000000" w:rsidRPr="00000000" w14:paraId="0000010C">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3 500 рублей (5 детей – 2 няни).</w:t>
      </w:r>
      <w:r w:rsidDel="00000000" w:rsidR="00000000" w:rsidRPr="00000000">
        <w:rPr>
          <w:rtl w:val="0"/>
        </w:rPr>
      </w:r>
    </w:p>
    <w:p w:rsidR="00000000" w:rsidDel="00000000" w:rsidP="00000000" w:rsidRDefault="00000000" w:rsidRPr="00000000" w14:paraId="0000010D">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0E">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r w:rsidDel="00000000" w:rsidR="00000000" w:rsidRPr="00000000">
        <w:rPr>
          <w:rtl w:val="0"/>
        </w:rPr>
      </w:r>
    </w:p>
    <w:p w:rsidR="00000000" w:rsidDel="00000000" w:rsidP="00000000" w:rsidRDefault="00000000" w:rsidRPr="00000000" w14:paraId="0000010F">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450 рублей/человек.</w:t>
      </w:r>
      <w:r w:rsidDel="00000000" w:rsidR="00000000" w:rsidRPr="00000000">
        <w:rPr>
          <w:rtl w:val="0"/>
        </w:rPr>
      </w:r>
    </w:p>
    <w:p w:rsidR="00000000" w:rsidDel="00000000" w:rsidP="00000000" w:rsidRDefault="00000000" w:rsidRPr="00000000" w14:paraId="00000110">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1">
      <w:pPr>
        <w:widowControl w:val="1"/>
        <w:shd w:fill="ffffff" w:val="clea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12">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 </w:t>
      </w:r>
    </w:p>
    <w:p w:rsidR="00000000" w:rsidDel="00000000" w:rsidP="00000000" w:rsidRDefault="00000000" w:rsidRPr="00000000" w14:paraId="00000113">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Тариф «День» с 08.00 до 20.59</w:t>
      </w:r>
      <w:r w:rsidDel="00000000" w:rsidR="00000000" w:rsidRPr="00000000">
        <w:rPr>
          <w:rFonts w:ascii="Times New Roman" w:cs="Times New Roman" w:eastAsia="Times New Roman" w:hAnsi="Times New Roman"/>
          <w:rtl w:val="0"/>
        </w:rPr>
        <w:t xml:space="preserve"> </w:t>
      </w:r>
    </w:p>
    <w:tbl>
      <w:tblPr>
        <w:tblStyle w:val="Table9"/>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4">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5">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6">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7">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 </w:t>
            </w:r>
          </w:p>
        </w:tc>
      </w:tr>
    </w:tbl>
    <w:p w:rsidR="00000000" w:rsidDel="00000000" w:rsidP="00000000" w:rsidRDefault="00000000" w:rsidRPr="00000000" w14:paraId="00000118">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9">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Тариф «Ночь» с 21.00 до 07.59</w:t>
      </w:r>
      <w:r w:rsidDel="00000000" w:rsidR="00000000" w:rsidRPr="00000000">
        <w:rPr>
          <w:rFonts w:ascii="Times New Roman" w:cs="Times New Roman" w:eastAsia="Times New Roman" w:hAnsi="Times New Roman"/>
          <w:rtl w:val="0"/>
        </w:rPr>
        <w:t xml:space="preserve"> </w:t>
      </w:r>
    </w:p>
    <w:tbl>
      <w:tblPr>
        <w:tblStyle w:val="Table10"/>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A">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B">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C">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D">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 </w:t>
            </w:r>
          </w:p>
        </w:tc>
      </w:tr>
    </w:tbl>
    <w:p w:rsidR="00000000" w:rsidDel="00000000" w:rsidP="00000000" w:rsidRDefault="00000000" w:rsidRPr="00000000" w14:paraId="0000011E">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F">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r w:rsidDel="00000000" w:rsidR="00000000" w:rsidRPr="00000000">
        <w:rPr>
          <w:rFonts w:ascii="Times New Roman" w:cs="Times New Roman" w:eastAsia="Times New Roman" w:hAnsi="Times New Roman"/>
          <w:rtl w:val="0"/>
        </w:rPr>
        <w:t xml:space="preserve"> </w:t>
      </w:r>
    </w:p>
    <w:tbl>
      <w:tblPr>
        <w:tblStyle w:val="Table11"/>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0">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1">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2">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23">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 </w:t>
            </w:r>
          </w:p>
        </w:tc>
      </w:tr>
    </w:tbl>
    <w:p w:rsidR="00000000" w:rsidDel="00000000" w:rsidP="00000000" w:rsidRDefault="00000000" w:rsidRPr="00000000" w14:paraId="00000124">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5">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widowControl w:val="1"/>
        <w:shd w:fill="ffffff" w:val="clear"/>
        <w:spacing w:line="240" w:lineRule="auto"/>
        <w:ind w:left="330" w:firstLine="75"/>
        <w:jc w:val="both"/>
        <w:rPr>
          <w:rFonts w:ascii="Times New Roman" w:cs="Times New Roman" w:eastAsia="Times New Roman" w:hAnsi="Times New Roman"/>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127">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8">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r w:rsidDel="00000000" w:rsidR="00000000" w:rsidRPr="00000000">
        <w:rPr>
          <w:rtl w:val="0"/>
        </w:rPr>
      </w:r>
    </w:p>
    <w:p w:rsidR="00000000" w:rsidDel="00000000" w:rsidP="00000000" w:rsidRDefault="00000000" w:rsidRPr="00000000" w14:paraId="00000129">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A">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r w:rsidDel="00000000" w:rsidR="00000000" w:rsidRPr="00000000">
        <w:rPr>
          <w:rtl w:val="0"/>
        </w:rPr>
      </w:r>
    </w:p>
    <w:p w:rsidR="00000000" w:rsidDel="00000000" w:rsidP="00000000" w:rsidRDefault="00000000" w:rsidRPr="00000000" w14:paraId="0000012B">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C">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9" w:type="default"/>
      <w:footerReference r:id="rId10"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yandex-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03.0" w:type="dxa"/>
        <w:right w:w="108.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top w:w="100.0" w:type="dxa"/>
        <w:left w:w="100.0" w:type="dxa"/>
        <w:bottom w:w="100.0" w:type="dxa"/>
        <w:right w:w="100.0" w:type="dxa"/>
      </w:tblCellMar>
    </w:tblPr>
  </w:style>
  <w:style w:type="table" w:styleId="afb" w:customStyle="1">
    <w:basedOn w:val="TableNormal0"/>
    <w:tblPr>
      <w:tblStyleRowBandSize w:val="1"/>
      <w:tblStyleColBandSize w:val="1"/>
      <w:tblCellMar>
        <w:top w:w="100.0" w:type="dxa"/>
        <w:left w:w="100.0" w:type="dxa"/>
        <w:bottom w:w="100.0" w:type="dxa"/>
        <w:right w:w="100.0" w:type="dxa"/>
      </w:tblCellMar>
    </w:tblPr>
  </w:style>
  <w:style w:type="table" w:styleId="afc"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mail.yandex.ru/?uid=690993377#compose?to=%22%D0%9C%D0%A1%D0%9A%20%D0%A1%D0%90%D0%9E%20%D0%9D%D1%8F%D0%BD%D1%8F%20%D0%BD%D0%B0%20%D1%87%D0%B0%D1%81%22%20%3Cmsk-sao%40nanana4ac.ru%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XRcmT9EiaORB6Sa7K4/4QSg==">AMUW2mXaAcFQKZL96mDt6zNpWCb1Dial5bdRoAIhjxhS1i4LsGbepzWfKzkES4X0K7v1NilnMWb8jS4fMOQkOxRPckNo14BJ4QUi0YxtRKSDb/GwkBndBbBl98UeDFiZ52WSk1R2dqVw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2021-07-06T11:59:00Z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