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индивидуальному предпринимателю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Чецкой Ирине Владимировне (ОГРН: 320631300076003, ИНН 632146965580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highlight w:val="white"/>
            <w:u w:val="single"/>
            <w:rtl w:val="0"/>
          </w:rPr>
          <w:t xml:space="preserve">nanana4asmskvao@gmail.com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Arial"/>
    </w:rPr>
  </w:style>
  <w:style w:type="paragraph" w:styleId="13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character" w:styleId="a5">
    <w:name w:val="Hyperlink"/>
    <w:basedOn w:val="a0"/>
    <w:uiPriority w:val="99"/>
    <w:unhideWhenUsed w:val="1"/>
    <w:rsid w:val="0010740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nana4asmskva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Y15sUM0p5ztyrejC+f/vflw5Q==">AMUW2mW58D4B4GASZ6KLOO93Bq8jkD1DiPUq03+qroXKnxr9pwBM4TDES63S5PkO6LhoerTZOUZeHq8Gg9xSVvZsOO0u/je9voNzCXTXhzXqrN5LZw+s+U6BsOZGf+5Zd5FcHhwH1KHJ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