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3"/>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76" w:lineRule="auto"/>
        <w:ind w:left="502" w:hanging="36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Общие положения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76" w:lineRule="auto"/>
        <w:ind w:left="502"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142"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ООО «ПКЦ «Твой Выбор».</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ООО «ПКЦ «Твой Выбор»</w:t>
      </w:r>
      <w:r w:rsidDel="00000000" w:rsidR="00000000" w:rsidRPr="00000000">
        <w:rPr>
          <w:rFonts w:ascii="Times New Roman" w:cs="Times New Roman" w:eastAsia="Times New Roman" w:hAnsi="Times New Roman"/>
          <w:sz w:val="28"/>
          <w:szCs w:val="28"/>
          <w:highlight w:val="yellow"/>
          <w:rtl w:val="0"/>
        </w:rPr>
        <w:t xml:space="preserve"> </w:t>
      </w:r>
      <w:r w:rsidDel="00000000" w:rsidR="00000000" w:rsidRPr="00000000">
        <w:rPr>
          <w:rFonts w:ascii="Times New Roman" w:cs="Times New Roman" w:eastAsia="Times New Roman" w:hAnsi="Times New Roman"/>
          <w:sz w:val="28"/>
          <w:szCs w:val="28"/>
          <w:rtl w:val="0"/>
        </w:rPr>
        <w:t xml:space="preserve">(ОГРН 1187536005469, ИНН 7536173551)</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p>
    <w:p w:rsidR="00000000" w:rsidDel="00000000" w:rsidP="00000000" w:rsidRDefault="00000000" w:rsidRPr="00000000" w14:paraId="00000010">
      <w:pPr>
        <w:shd w:fill="ffffff" w:val="clear"/>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ООО ПКЦ «Твой Выбор».</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 ООО «ПКЦ «Твой Выбор»</w:t>
      </w:r>
      <w:r w:rsidDel="00000000" w:rsidR="00000000" w:rsidRPr="00000000">
        <w:rPr>
          <w:rFonts w:ascii="Times New Roman" w:cs="Times New Roman" w:eastAsia="Times New Roman" w:hAnsi="Times New Roman"/>
          <w:sz w:val="28"/>
          <w:szCs w:val="28"/>
          <w:rtl w:val="0"/>
        </w:rPr>
        <w:t xml:space="preserve"> (ОГРН 1187536005469, ИНН 7536173551</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3.Предмет оферты</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ФИО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город проживания</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Заказа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ООО «ПКЦ «Твой Выбор»</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ООО «ПКЦ «Твой Выбор».</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ООО «ПКЦ «Твой Выбор» связывается с Заказчиком для конкретизации дальнейших действий.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5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5">
      <w:pPr>
        <w:numPr>
          <w:ilvl w:val="1"/>
          <w:numId w:val="5"/>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7.Оплата услуг</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142110, Московская область, г. Подольск, ул. Маштакова, д. 12, офис 437.</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8.Транспорт</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Подольск,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Подольск (пригород) дополнительно оплачивается такси.</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9.Ответственность</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2">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Реквизиты Исполнителя</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ООО «Профориентационный кадровый центр «Твой Выбор»</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bookmarkStart w:colFirst="0" w:colLast="0" w:name="_heading=h.30j0zll" w:id="0"/>
      <w:bookmarkEnd w:id="0"/>
      <w:r w:rsidDel="00000000" w:rsidR="00000000" w:rsidRPr="00000000">
        <w:rPr>
          <w:rFonts w:ascii="Times New Roman" w:cs="Times New Roman" w:eastAsia="Times New Roman" w:hAnsi="Times New Roman"/>
          <w:color w:val="000000"/>
          <w:sz w:val="28"/>
          <w:szCs w:val="28"/>
          <w:rtl w:val="0"/>
        </w:rPr>
        <w:t xml:space="preserve">Юридический адрес: 142110, Московская область, г. Подольск, ул. Маштакова, д. 12, офис 437 Почтовый адрес: 142110, Московская область, г. Подольск, ул. Маштакова, д. 12, офис 437 ОГРН </w:t>
      </w:r>
      <w:r w:rsidDel="00000000" w:rsidR="00000000" w:rsidRPr="00000000">
        <w:rPr>
          <w:rFonts w:ascii="Times New Roman" w:cs="Times New Roman" w:eastAsia="Times New Roman" w:hAnsi="Times New Roman"/>
          <w:sz w:val="28"/>
          <w:szCs w:val="28"/>
          <w:rtl w:val="0"/>
        </w:rPr>
        <w:t xml:space="preserve">1187536005469</w:t>
      </w:r>
      <w:r w:rsidDel="00000000" w:rsidR="00000000" w:rsidRPr="00000000">
        <w:rPr>
          <w:rFonts w:ascii="Times New Roman" w:cs="Times New Roman" w:eastAsia="Times New Roman" w:hAnsi="Times New Roman"/>
          <w:color w:val="000000"/>
          <w:sz w:val="28"/>
          <w:szCs w:val="28"/>
          <w:rtl w:val="0"/>
        </w:rPr>
        <w:t xml:space="preserve"> ИНН/КПП </w:t>
      </w:r>
      <w:r w:rsidDel="00000000" w:rsidR="00000000" w:rsidRPr="00000000">
        <w:rPr>
          <w:rFonts w:ascii="Times New Roman" w:cs="Times New Roman" w:eastAsia="Times New Roman" w:hAnsi="Times New Roman"/>
          <w:sz w:val="28"/>
          <w:szCs w:val="28"/>
          <w:rtl w:val="0"/>
        </w:rPr>
        <w:t xml:space="preserve">7536 173551/7536 0100</w:t>
      </w:r>
      <w:r w:rsidDel="00000000" w:rsidR="00000000" w:rsidRPr="00000000">
        <w:rPr>
          <w:rFonts w:ascii="Times New Roman" w:cs="Times New Roman" w:eastAsia="Times New Roman" w:hAnsi="Times New Roman"/>
          <w:color w:val="000000"/>
          <w:sz w:val="28"/>
          <w:szCs w:val="28"/>
          <w:rtl w:val="0"/>
        </w:rPr>
        <w:t xml:space="preserve"> Банковские реквизиты р/с 40702 810 1100 0051 9539 АО «Тинькофф Банк» ИНН 7710 140679 БИК 044525974 к/с 30101 810 1452 5000 0974 Тел. 7 (977) 289 09 90</w:t>
      </w:r>
    </w:p>
    <w:p w:rsidR="00000000" w:rsidDel="00000000" w:rsidP="00000000" w:rsidRDefault="00000000" w:rsidRPr="00000000" w14:paraId="0000009D">
      <w:pPr>
        <w:spacing w:line="240" w:lineRule="auto"/>
        <w:rPr>
          <w:rFonts w:ascii="Times New Roman" w:cs="Times New Roman" w:eastAsia="Times New Roman" w:hAnsi="Times New Roman"/>
          <w:sz w:val="28"/>
          <w:szCs w:val="28"/>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9E">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9F">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A0">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1">
      <w:pPr>
        <w:shd w:fill="ffffff" w:val="clear"/>
        <w:spacing w:line="276" w:lineRule="auto"/>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A2">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A3">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A4">
      <w:pPr>
        <w:spacing w:line="240" w:lineRule="auto"/>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A5">
      <w:pPr>
        <w:spacing w:line="240" w:lineRule="auto"/>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6">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530 </w:t>
            </w:r>
            <w:r w:rsidDel="00000000" w:rsidR="00000000" w:rsidRPr="00000000">
              <w:rPr>
                <w:rFonts w:ascii="Times New Roman" w:cs="Times New Roman" w:eastAsia="Times New Roman" w:hAnsi="Times New Roman"/>
                <w:color w:val="000000"/>
                <w:sz w:val="24"/>
                <w:szCs w:val="24"/>
                <w:rtl w:val="0"/>
              </w:rPr>
              <w:t xml:space="preserve"> руб.</w:t>
            </w:r>
          </w:p>
        </w:tc>
      </w:tr>
    </w:tbl>
    <w:p w:rsidR="00000000" w:rsidDel="00000000" w:rsidP="00000000" w:rsidRDefault="00000000" w:rsidRPr="00000000" w14:paraId="000000AA">
      <w:pPr>
        <w:spacing w:line="240" w:lineRule="auto"/>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B">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AC">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AD">
      <w:pPr>
        <w:spacing w:line="240" w:lineRule="auto"/>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widowControl w:val="1"/>
              <w:numPr>
                <w:ilvl w:val="0"/>
                <w:numId w:val="2"/>
              </w:numPr>
              <w:pBdr>
                <w:top w:space="0" w:sz="0" w:val="nil"/>
                <w:left w:space="0" w:sz="0" w:val="nil"/>
                <w:bottom w:space="0" w:sz="0" w:val="nil"/>
                <w:right w:space="0" w:sz="0" w:val="nil"/>
                <w:between w:space="0" w:sz="0" w:val="nil"/>
              </w:pBdr>
              <w:spacing w:line="240" w:lineRule="auto"/>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0">
            <w:pPr>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r>
    </w:tbl>
    <w:p w:rsidR="00000000" w:rsidDel="00000000" w:rsidP="00000000" w:rsidRDefault="00000000" w:rsidRPr="00000000" w14:paraId="000000B2">
      <w:pPr>
        <w:widowControl w:val="1"/>
        <w:pBdr>
          <w:top w:space="0" w:sz="0" w:val="nil"/>
          <w:left w:space="0" w:sz="0" w:val="nil"/>
          <w:bottom w:space="0" w:sz="0" w:val="nil"/>
          <w:right w:space="0" w:sz="0" w:val="nil"/>
          <w:between w:space="0" w:sz="0" w:val="nil"/>
        </w:pBdr>
        <w:spacing w:line="240" w:lineRule="auto"/>
        <w:ind w:right="795"/>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 обе стороны такси оплачивает клиент</w:t>
      </w:r>
    </w:p>
    <w:p w:rsidR="00000000" w:rsidDel="00000000" w:rsidP="00000000" w:rsidRDefault="00000000" w:rsidRPr="00000000" w14:paraId="000000B3">
      <w:pPr>
        <w:spacing w:line="240" w:lineRule="auto"/>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B5">
      <w:pPr>
        <w:spacing w:line="240" w:lineRule="auto"/>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7 200 </w:t>
            </w:r>
            <w:r w:rsidDel="00000000" w:rsidR="00000000" w:rsidRPr="00000000">
              <w:rPr>
                <w:rFonts w:ascii="Times New Roman" w:cs="Times New Roman" w:eastAsia="Times New Roman" w:hAnsi="Times New Roman"/>
                <w:color w:val="000000"/>
                <w:sz w:val="24"/>
                <w:szCs w:val="24"/>
                <w:highlight w:val="white"/>
                <w:rtl w:val="0"/>
              </w:rPr>
              <w:t xml:space="preserve">руб. </w:t>
            </w:r>
          </w:p>
          <w:p w:rsidR="00000000" w:rsidDel="00000000" w:rsidP="00000000" w:rsidRDefault="00000000" w:rsidRPr="00000000" w14:paraId="000000B9">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3</w:t>
            </w:r>
            <w:r w:rsidDel="00000000" w:rsidR="00000000" w:rsidRPr="00000000">
              <w:rPr>
                <w:rFonts w:ascii="Times New Roman" w:cs="Times New Roman" w:eastAsia="Times New Roman" w:hAnsi="Times New Roman"/>
                <w:sz w:val="24"/>
                <w:szCs w:val="24"/>
                <w:highlight w:val="white"/>
                <w:rtl w:val="0"/>
              </w:rPr>
              <w:t xml:space="preserve">60</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9 200</w:t>
            </w:r>
            <w:r w:rsidDel="00000000" w:rsidR="00000000" w:rsidRPr="00000000">
              <w:rPr>
                <w:rFonts w:ascii="Times New Roman" w:cs="Times New Roman" w:eastAsia="Times New Roman" w:hAnsi="Times New Roman"/>
                <w:color w:val="000000"/>
                <w:sz w:val="24"/>
                <w:szCs w:val="24"/>
                <w:highlight w:val="white"/>
                <w:rtl w:val="0"/>
              </w:rPr>
              <w:t xml:space="preserve">руб. </w:t>
            </w:r>
          </w:p>
          <w:p w:rsidR="00000000" w:rsidDel="00000000" w:rsidP="00000000" w:rsidRDefault="00000000" w:rsidRPr="00000000" w14:paraId="000000BB">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w:t>
            </w:r>
            <w:r w:rsidDel="00000000" w:rsidR="00000000" w:rsidRPr="00000000">
              <w:rPr>
                <w:rFonts w:ascii="Times New Roman" w:cs="Times New Roman" w:eastAsia="Times New Roman" w:hAnsi="Times New Roman"/>
                <w:sz w:val="24"/>
                <w:szCs w:val="24"/>
                <w:highlight w:val="white"/>
                <w:rtl w:val="0"/>
              </w:rPr>
              <w:t xml:space="preserve">460</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tc>
      </w:tr>
    </w:tbl>
    <w:p w:rsidR="00000000" w:rsidDel="00000000" w:rsidP="00000000" w:rsidRDefault="00000000" w:rsidRPr="00000000" w14:paraId="000000BC">
      <w:pPr>
        <w:spacing w:line="240" w:lineRule="auto"/>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ind w:left="360" w:right="79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pBdr>
                <w:top w:space="0" w:sz="0" w:val="nil"/>
                <w:left w:space="0" w:sz="0" w:val="nil"/>
                <w:bottom w:space="0" w:sz="0" w:val="nil"/>
                <w:right w:space="0" w:sz="0" w:val="nil"/>
                <w:between w:space="0" w:sz="0" w:val="nil"/>
              </w:pBdr>
              <w:tabs>
                <w:tab w:val="left" w:pos="735"/>
                <w:tab w:val="center" w:pos="1487"/>
              </w:tabs>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4</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000</w:t>
            </w:r>
            <w:r w:rsidDel="00000000" w:rsidR="00000000" w:rsidRPr="00000000">
              <w:rPr>
                <w:rFonts w:ascii="Times New Roman" w:cs="Times New Roman" w:eastAsia="Times New Roman" w:hAnsi="Times New Roman"/>
                <w:color w:val="000000"/>
                <w:sz w:val="24"/>
                <w:szCs w:val="24"/>
                <w:highlight w:val="white"/>
                <w:rtl w:val="0"/>
              </w:rPr>
              <w:t xml:space="preserve"> руб.</w:t>
            </w:r>
          </w:p>
          <w:p w:rsidR="00000000" w:rsidDel="00000000" w:rsidP="00000000" w:rsidRDefault="00000000" w:rsidRPr="00000000" w14:paraId="000000C3">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3</w:t>
            </w:r>
            <w:r w:rsidDel="00000000" w:rsidR="00000000" w:rsidRPr="00000000">
              <w:rPr>
                <w:rFonts w:ascii="Times New Roman" w:cs="Times New Roman" w:eastAsia="Times New Roman" w:hAnsi="Times New Roman"/>
                <w:sz w:val="24"/>
                <w:szCs w:val="24"/>
                <w:highlight w:val="white"/>
                <w:rtl w:val="0"/>
              </w:rPr>
              <w:t xml:space="preserve">50</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8 000 </w:t>
            </w:r>
            <w:r w:rsidDel="00000000" w:rsidR="00000000" w:rsidRPr="00000000">
              <w:rPr>
                <w:rFonts w:ascii="Times New Roman" w:cs="Times New Roman" w:eastAsia="Times New Roman" w:hAnsi="Times New Roman"/>
                <w:color w:val="000000"/>
                <w:sz w:val="24"/>
                <w:szCs w:val="24"/>
                <w:highlight w:val="white"/>
                <w:rtl w:val="0"/>
              </w:rPr>
              <w:t xml:space="preserve">руб. </w:t>
            </w:r>
          </w:p>
          <w:p w:rsidR="00000000" w:rsidDel="00000000" w:rsidP="00000000" w:rsidRDefault="00000000" w:rsidRPr="00000000" w14:paraId="000000C5">
            <w:pPr>
              <w:widowControl w:val="1"/>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w:t>
            </w:r>
            <w:r w:rsidDel="00000000" w:rsidR="00000000" w:rsidRPr="00000000">
              <w:rPr>
                <w:rFonts w:ascii="Times New Roman" w:cs="Times New Roman" w:eastAsia="Times New Roman" w:hAnsi="Times New Roman"/>
                <w:sz w:val="24"/>
                <w:szCs w:val="24"/>
                <w:highlight w:val="white"/>
                <w:rtl w:val="0"/>
              </w:rPr>
              <w:t xml:space="preserve">50)</w:t>
            </w:r>
            <w:r w:rsidDel="00000000" w:rsidR="00000000" w:rsidRPr="00000000">
              <w:rPr>
                <w:rtl w:val="0"/>
              </w:rPr>
            </w:r>
          </w:p>
        </w:tc>
      </w:tr>
    </w:tbl>
    <w:p w:rsidR="00000000" w:rsidDel="00000000" w:rsidP="00000000" w:rsidRDefault="00000000" w:rsidRPr="00000000" w14:paraId="000000C6">
      <w:pPr>
        <w:spacing w:line="240" w:lineRule="auto"/>
        <w:ind w:right="795"/>
        <w:rPr>
          <w:rFonts w:ascii="Times New Roman" w:cs="Times New Roman" w:eastAsia="Times New Roman" w:hAnsi="Times New Roman"/>
          <w:sz w:val="24"/>
          <w:szCs w:val="24"/>
        </w:rPr>
      </w:pPr>
      <w:bookmarkStart w:colFirst="0" w:colLast="0" w:name="_heading=h.1fob9te" w:id="1"/>
      <w:bookmarkEnd w:id="1"/>
      <w:r w:rsidDel="00000000" w:rsidR="00000000" w:rsidRPr="00000000">
        <w:rPr>
          <w:rtl w:val="0"/>
        </w:rPr>
      </w:r>
    </w:p>
    <w:p w:rsidR="00000000" w:rsidDel="00000000" w:rsidP="00000000" w:rsidRDefault="00000000" w:rsidRPr="00000000" w14:paraId="000000C7">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C8">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C9">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CA">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B">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CC">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D">
            <w:pPr>
              <w:shd w:fill="ffffff" w:val="clea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CE">
      <w:pPr>
        <w:spacing w:line="240" w:lineRule="auto"/>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hd w:fill="ffffff" w:val="clear"/>
        <w:spacing w:line="240" w:lineRule="auto"/>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p>
    <w:p w:rsidR="00000000" w:rsidDel="00000000" w:rsidP="00000000" w:rsidRDefault="00000000" w:rsidRPr="00000000" w14:paraId="000000D1">
      <w:pPr>
        <w:shd w:fill="ffffff" w:val="clear"/>
        <w:spacing w:line="240" w:lineRule="auto"/>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2">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3">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4">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5">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6">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7">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8">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9">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A">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DB">
      <w:pPr>
        <w:spacing w:line="240" w:lineRule="auto"/>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DD">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E">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DF">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E0">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E1">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2">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3">
      <w:pPr>
        <w:spacing w:line="240" w:lineRule="auto"/>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E4">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5">
      <w:pPr>
        <w:widowControl w:val="1"/>
        <w:pBdr>
          <w:top w:space="0" w:sz="0" w:val="nil"/>
          <w:left w:space="0" w:sz="0" w:val="nil"/>
          <w:bottom w:space="0" w:sz="0" w:val="nil"/>
          <w:right w:space="0" w:sz="0" w:val="nil"/>
          <w:between w:space="0" w:sz="0" w:val="nil"/>
        </w:pBdr>
        <w:shd w:fill="ffffff" w:val="clear"/>
        <w:spacing w:line="240" w:lineRule="auto"/>
        <w:ind w:left="330" w:hanging="33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E6">
      <w:pPr>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E7">
      <w:pPr>
        <w:spacing w:line="240" w:lineRule="auto"/>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E8">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9">
      <w:pPr>
        <w:widowControl w:val="1"/>
        <w:pBdr>
          <w:top w:space="0" w:sz="0" w:val="nil"/>
          <w:left w:space="0" w:sz="0" w:val="nil"/>
          <w:bottom w:space="0" w:sz="0" w:val="nil"/>
          <w:right w:space="0" w:sz="0" w:val="nil"/>
          <w:between w:space="0" w:sz="0" w:val="nil"/>
        </w:pBdr>
        <w:shd w:fill="ffffff" w:val="clear"/>
        <w:tabs>
          <w:tab w:val="left" w:pos="4050"/>
        </w:tabs>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r>
    </w:p>
    <w:p w:rsidR="00000000" w:rsidDel="00000000" w:rsidP="00000000" w:rsidRDefault="00000000" w:rsidRPr="00000000" w14:paraId="000000EA">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Стоимость 1 часа – 3 500 рублей (5 детей – 2 няни).</w:t>
      </w:r>
    </w:p>
    <w:p w:rsidR="00000000" w:rsidDel="00000000" w:rsidP="00000000" w:rsidRDefault="00000000" w:rsidRPr="00000000" w14:paraId="000000EB">
      <w:pPr>
        <w:widowControl w:val="1"/>
        <w:pBdr>
          <w:top w:space="0" w:sz="0" w:val="nil"/>
          <w:left w:space="0" w:sz="0" w:val="nil"/>
          <w:bottom w:space="0" w:sz="0" w:val="nil"/>
          <w:right w:space="0" w:sz="0" w:val="nil"/>
          <w:between w:space="0" w:sz="0" w:val="nil"/>
        </w:pBdr>
        <w:shd w:fill="ffffff" w:val="clea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C">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количество детей превышает 5 человек – </w:t>
      </w:r>
    </w:p>
    <w:p w:rsidR="00000000" w:rsidDel="00000000" w:rsidP="00000000" w:rsidRDefault="00000000" w:rsidRPr="00000000" w14:paraId="000000ED">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доплата 550 рублей/человек.</w:t>
      </w:r>
    </w:p>
    <w:p w:rsidR="00000000" w:rsidDel="00000000" w:rsidP="00000000" w:rsidRDefault="00000000" w:rsidRPr="00000000" w14:paraId="000000EE">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F">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0">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 КУРСЫ ДЛЯ МАМ</w:t>
      </w:r>
    </w:p>
    <w:p w:rsidR="00000000" w:rsidDel="00000000" w:rsidP="00000000" w:rsidRDefault="00000000" w:rsidRPr="00000000" w14:paraId="000000F1">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F2">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Векторный психоанализ – 319 рублей</w:t>
      </w:r>
    </w:p>
    <w:p w:rsidR="00000000" w:rsidDel="00000000" w:rsidP="00000000" w:rsidRDefault="00000000" w:rsidRPr="00000000" w14:paraId="000000F3">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F4">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0F5">
      <w:pPr>
        <w:spacing w:line="240" w:lineRule="auto"/>
        <w:rPr/>
      </w:pPr>
      <w:r w:rsidDel="00000000" w:rsidR="00000000" w:rsidRPr="00000000">
        <w:rPr>
          <w:rtl w:val="0"/>
        </w:rPr>
      </w:r>
    </w:p>
    <w:p w:rsidR="00000000" w:rsidDel="00000000" w:rsidP="00000000" w:rsidRDefault="00000000" w:rsidRPr="00000000" w14:paraId="000000F6">
      <w:pPr>
        <w:spacing w:line="276" w:lineRule="auto"/>
        <w:ind w:left="360" w:right="795"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paragraph" w:customStyle="1">
    <w:name w:val="paragraph"/>
    <w:basedOn w:val="a"/>
    <w:rsid w:val="00545B4B"/>
    <w:pPr>
      <w:widowControl w:val="1"/>
      <w:spacing w:after="100" w:afterAutospacing="1" w:before="100" w:beforeAutospacing="1" w:line="240" w:lineRule="auto"/>
      <w:textAlignment w:val="auto"/>
      <w:outlineLvl w:val="9"/>
    </w:pPr>
    <w:rPr>
      <w:rFonts w:ascii="Times New Roman" w:cs="Times New Roman" w:eastAsia="Times New Roman" w:hAnsi="Times New Roman"/>
      <w:sz w:val="24"/>
      <w:szCs w:val="24"/>
      <w:lang w:bidi="ar-SA" w:eastAsia="ru-RU"/>
    </w:rPr>
  </w:style>
  <w:style w:type="character" w:styleId="normaltextrun" w:customStyle="1">
    <w:name w:val="normaltextrun"/>
    <w:rsid w:val="00545B4B"/>
  </w:style>
  <w:style w:type="character" w:styleId="eop" w:customStyle="1">
    <w:name w:val="eop"/>
    <w:rsid w:val="00545B4B"/>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CLDbxzWrSi8UVHgQwS/u3BdA==">AMUW2mUenPBvfNWTO8vcp/+m39t2tbM+FsfuudzRJCGtCO9ABh2DCOvwj8DMT2EwQgxdva+29osF3i7mET2/M2B3BdQUifvQpjg3dXPfc51MwMf71cazLd3NsZkwvhdopqeXHLHQ4lUlaNICdjTipHk1RNZHeMewJQ==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