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Семененко Владимир Александрович.</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ИП Семененко Владимир Александрович (ОГРНИП 321619600001354, ИНН 613302881610,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72b4d"/>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ИП Семененко Владимир Александрович.</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ИП Семененко Владимир Александрович (ОГРНИП 321619600001354, ИНН 613302881610),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sz w:val="28"/>
          <w:szCs w:val="28"/>
          <w:rtl w:val="0"/>
        </w:rPr>
        <w:t xml:space="preserve">4.9. Сотрудник ИП Семененко Владимир Александр</w:t>
      </w:r>
      <w:r w:rsidDel="00000000" w:rsidR="00000000" w:rsidRPr="00000000">
        <w:rPr>
          <w:rFonts w:ascii="Times New Roman" w:cs="Times New Roman" w:eastAsia="Times New Roman" w:hAnsi="Times New Roman"/>
          <w:color w:val="000000"/>
          <w:sz w:val="28"/>
          <w:szCs w:val="28"/>
          <w:rtl w:val="0"/>
        </w:rPr>
        <w:t xml:space="preserve">ович (ОГРНИП 321619600001354, ИНН 613302881610)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крепяется гарантированно 2-3 сотрудника ИП Семененко Владимир Александрович (ОГРНИП 321619600001354, ИНН 613302881610).</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ИП Семененко Владимир Александрович (ОГРНИП 321619600001354, ИНН 613302881610)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0">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Пример: если заявка оформлена на время с 20:30 до 21:30, оплата производится с 20:30 до 20:59 за целый час тарифа «День» и с 21:00 до 21:30 за целый час тарифа «Ночь».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абонемент (20 часов «от 3 часов» и 20 часов «от 5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оплачиваться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344116, г. Ростов-на-Дону, ул. Коминтерна, д. 82, кв. 18.</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и в пределах транспортной развязки г. Ростова-на-Дону, в случае если расстояние от адреса Заказчика, указанного в его заявке до ближайшей остановки общественного транспорта составляет более </w:t>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color w:val="000000"/>
          <w:sz w:val="28"/>
          <w:szCs w:val="28"/>
          <w:rtl w:val="0"/>
        </w:rPr>
        <w:t xml:space="preserve">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Ростова-на-Дону (пригород).  </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несет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прилагают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 Реквизиты Исполнителя: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ИП Семененко Владимир Александрович,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Юридический адрес: Российская Федерация, 346062, Ростовская область, Тарасовский р-н, сл. Ефремово-Степановка, ул. Кирова, дом 2, Почтовый адрес: 344116, Российская Федерация, г. Ростов-на-Дону, ул. Коминтерна, д. 82, кв. 18, ОГРНИП 321619600001354, </w:t>
      </w:r>
      <w:bookmarkStart w:colFirst="0" w:colLast="0" w:name="bookmark=id.30j0zll" w:id="0"/>
      <w:bookmarkEnd w:id="0"/>
      <w:r w:rsidDel="00000000" w:rsidR="00000000" w:rsidRPr="00000000">
        <w:rPr>
          <w:rFonts w:ascii="Times New Roman" w:cs="Times New Roman" w:eastAsia="Times New Roman" w:hAnsi="Times New Roman"/>
          <w:color w:val="000000"/>
          <w:sz w:val="28"/>
          <w:szCs w:val="28"/>
          <w:rtl w:val="0"/>
        </w:rPr>
        <w:t xml:space="preserve"> ИНН 613302881610, Банковские реквизиты: р/с 40802810100001798719, АО "ТИНЬКОФФ-</w:t>
      </w:r>
      <w:bookmarkStart w:colFirst="0" w:colLast="0" w:name="bookmark=id.1fob9te" w:id="1"/>
      <w:bookmarkEnd w:id="1"/>
      <w:r w:rsidDel="00000000" w:rsidR="00000000" w:rsidRPr="00000000">
        <w:rPr>
          <w:rFonts w:ascii="Times New Roman" w:cs="Times New Roman" w:eastAsia="Times New Roman" w:hAnsi="Times New Roman"/>
          <w:color w:val="000000"/>
          <w:sz w:val="28"/>
          <w:szCs w:val="28"/>
          <w:rtl w:val="0"/>
        </w:rPr>
        <w:t xml:space="preserve">БАНК", БИК 044525974</w:t>
      </w:r>
      <w:bookmarkStart w:colFirst="0" w:colLast="0" w:name="bookmark=id.3znysh7" w:id="2"/>
      <w:bookmarkEnd w:id="2"/>
      <w:r w:rsidDel="00000000" w:rsidR="00000000" w:rsidRPr="00000000">
        <w:rPr>
          <w:rFonts w:ascii="Times New Roman" w:cs="Times New Roman" w:eastAsia="Times New Roman" w:hAnsi="Times New Roman"/>
          <w:color w:val="000000"/>
          <w:sz w:val="28"/>
          <w:szCs w:val="28"/>
          <w:rtl w:val="0"/>
        </w:rPr>
        <w:t xml:space="preserve">, к/с 30101810145250000974, Тел. 8-960-457-26-66.</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widowControl w:val="1"/>
        <w:spacing w:line="240" w:lineRule="auto"/>
        <w:jc w:val="lef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widowControl w:val="1"/>
        <w:spacing w:line="240" w:lineRule="auto"/>
        <w:jc w:val="lef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Приложение №1 </w:t>
      </w:r>
    </w:p>
    <w:p w:rsidR="00000000" w:rsidDel="00000000" w:rsidP="00000000" w:rsidRDefault="00000000" w:rsidRPr="00000000" w14:paraId="000000AC">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 Договору-оферте на оказание услуг по уходу за ребенком </w:t>
      </w:r>
    </w:p>
    <w:p w:rsidR="00000000" w:rsidDel="00000000" w:rsidP="00000000" w:rsidRDefault="00000000" w:rsidRPr="00000000" w14:paraId="000000AD">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AE">
      <w:pPr>
        <w:shd w:fill="ffffff" w:val="clear"/>
        <w:ind w:left="340" w:firstLine="86.00000000000001"/>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ЦЕН НА УСЛУГИ «НЯНЯ НА ЧАС»</w:t>
      </w:r>
    </w:p>
    <w:p w:rsidR="00000000" w:rsidDel="00000000" w:rsidP="00000000" w:rsidRDefault="00000000" w:rsidRPr="00000000" w14:paraId="000000A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1">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2">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480 руб.</w:t>
            </w:r>
          </w:p>
        </w:tc>
      </w:tr>
    </w:tbl>
    <w:p w:rsidR="00000000" w:rsidDel="00000000" w:rsidP="00000000" w:rsidRDefault="00000000" w:rsidRPr="00000000" w14:paraId="000000B7">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A">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629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3580"/>
        <w:gridCol w:w="2718"/>
        <w:tblGridChange w:id="0">
          <w:tblGrid>
            <w:gridCol w:w="3580"/>
            <w:gridCol w:w="2718"/>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B">
            <w:pPr>
              <w:numPr>
                <w:ilvl w:val="0"/>
                <w:numId w:val="5"/>
              </w:numPr>
              <w:pBdr>
                <w:top w:space="0" w:sz="0" w:val="nil"/>
                <w:left w:space="0" w:sz="0" w:val="nil"/>
                <w:bottom w:space="0" w:sz="0" w:val="nil"/>
                <w:right w:space="0" w:sz="0" w:val="nil"/>
                <w:between w:space="0" w:sz="0" w:val="nil"/>
              </w:pBdr>
              <w:spacing w:line="240" w:lineRule="auto"/>
              <w:ind w:left="143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spacing w:line="240" w:lineRule="auto"/>
              <w:ind w:left="72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D">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right="795"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обе стороны такси оплачивает клиент</w:t>
      </w:r>
    </w:p>
    <w:p w:rsidR="00000000" w:rsidDel="00000000" w:rsidP="00000000" w:rsidRDefault="00000000" w:rsidRPr="00000000" w14:paraId="000000C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3">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58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6"/>
        <w:gridCol w:w="2748"/>
        <w:tblGridChange w:id="0">
          <w:tblGrid>
            <w:gridCol w:w="2836"/>
            <w:gridCol w:w="2748"/>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firstLine="710"/>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6800 руб. </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340)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firstLine="71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8800 руб.</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firstLine="7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440)</w:t>
            </w:r>
            <w:r w:rsidDel="00000000" w:rsidR="00000000" w:rsidRPr="00000000">
              <w:rPr>
                <w:rtl w:val="0"/>
              </w:rPr>
            </w:r>
          </w:p>
        </w:tc>
      </w:tr>
    </w:tbl>
    <w:p w:rsidR="00000000" w:rsidDel="00000000" w:rsidP="00000000" w:rsidRDefault="00000000" w:rsidRPr="00000000" w14:paraId="000000C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«КРУГЛОСУТОЧНО»</w:t>
      </w:r>
    </w:p>
    <w:tbl>
      <w:tblPr>
        <w:tblStyle w:val="Table4"/>
        <w:tblW w:w="54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0"/>
        <w:gridCol w:w="2833"/>
        <w:tblGridChange w:id="0">
          <w:tblGrid>
            <w:gridCol w:w="2650"/>
            <w:gridCol w:w="28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735"/>
                <w:tab w:val="center" w:pos="1487"/>
              </w:tabs>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13 600 руб.</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340)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17 600 руб.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440)</w:t>
            </w:r>
            <w:r w:rsidDel="00000000" w:rsidR="00000000" w:rsidRPr="00000000">
              <w:rPr>
                <w:rtl w:val="0"/>
              </w:rPr>
            </w:r>
          </w:p>
        </w:tc>
      </w:tr>
    </w:tbl>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60" w:line="240" w:lineRule="auto"/>
        <w:ind w:left="340" w:right="795" w:firstLine="71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19"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8">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9">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A">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B">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D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p>
    <w:p w:rsidR="00000000" w:rsidDel="00000000" w:rsidP="00000000" w:rsidRDefault="00000000" w:rsidRPr="00000000" w14:paraId="000000DF">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от 1 часа</w:t>
      </w:r>
    </w:p>
    <w:tbl>
      <w:tblPr>
        <w:tblStyle w:val="Table6"/>
        <w:tblW w:w="7938.0" w:type="dxa"/>
        <w:jc w:val="left"/>
        <w:tblInd w:w="675.0" w:type="dxa"/>
        <w:tblLayout w:type="fixed"/>
        <w:tblLook w:val="0400"/>
      </w:tblPr>
      <w:tblGrid>
        <w:gridCol w:w="2410"/>
        <w:gridCol w:w="2835"/>
        <w:gridCol w:w="2693"/>
        <w:tblGridChange w:id="0">
          <w:tblGrid>
            <w:gridCol w:w="2410"/>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0">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1">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2">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3">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4">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9">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E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E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2">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4">
      <w:pPr>
        <w:widowControl w:val="1"/>
        <w:pBdr>
          <w:top w:space="0" w:sz="0" w:val="nil"/>
          <w:left w:space="0" w:sz="0" w:val="nil"/>
          <w:bottom w:space="0" w:sz="0" w:val="nil"/>
          <w:right w:space="0" w:sz="0" w:val="nil"/>
          <w:between w:space="0" w:sz="0" w:val="nil"/>
        </w:pBdr>
        <w:shd w:fill="ffffff" w:val="clear"/>
        <w:spacing w:line="240" w:lineRule="auto"/>
        <w:ind w:left="330" w:hanging="33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7">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8">
      <w:pPr>
        <w:widowControl w:val="1"/>
        <w:pBdr>
          <w:top w:space="0" w:sz="0" w:val="nil"/>
          <w:left w:space="0" w:sz="0" w:val="nil"/>
          <w:bottom w:space="0" w:sz="0" w:val="nil"/>
          <w:right w:space="0" w:sz="0" w:val="nil"/>
          <w:between w:space="0" w:sz="0" w:val="nil"/>
        </w:pBdr>
        <w:shd w:fill="ffffff" w:val="clear"/>
        <w:tabs>
          <w:tab w:val="left" w:pos="4050"/>
        </w:tabs>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r>
    </w:p>
    <w:p w:rsidR="00000000" w:rsidDel="00000000" w:rsidP="00000000" w:rsidRDefault="00000000" w:rsidRPr="00000000" w14:paraId="000000F9">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2 500 рублей (5 детей – 2 няни).</w:t>
      </w:r>
    </w:p>
    <w:p w:rsidR="00000000" w:rsidDel="00000000" w:rsidP="00000000" w:rsidRDefault="00000000" w:rsidRPr="00000000" w14:paraId="000000FA">
      <w:pPr>
        <w:widowControl w:val="1"/>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B">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p>
    <w:p w:rsidR="00000000" w:rsidDel="00000000" w:rsidP="00000000" w:rsidRDefault="00000000" w:rsidRPr="00000000" w14:paraId="000000FC">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450 рублей/человек.</w:t>
      </w:r>
    </w:p>
    <w:p w:rsidR="00000000" w:rsidDel="00000000" w:rsidP="00000000" w:rsidRDefault="00000000" w:rsidRPr="00000000" w14:paraId="000000FD">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E">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bookmarkStart w:colFirst="0" w:colLast="0" w:name="_heading=h.gjdgxs" w:id="3"/>
      <w:bookmarkEnd w:id="3"/>
      <w:r w:rsidDel="00000000" w:rsidR="00000000" w:rsidRPr="00000000">
        <w:rPr>
          <w:rtl w:val="0"/>
        </w:rPr>
      </w:r>
    </w:p>
    <w:p w:rsidR="00000000" w:rsidDel="00000000" w:rsidP="00000000" w:rsidRDefault="00000000" w:rsidRPr="00000000" w14:paraId="000000FF">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0">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1">
      <w:pPr>
        <w:widowControl w:val="1"/>
        <w:spacing w:after="200" w:line="276" w:lineRule="auto"/>
        <w:jc w:val="center"/>
        <w:rPr>
          <w:rFonts w:ascii="Times New Roman" w:cs="Times New Roman" w:eastAsia="Times New Roman" w:hAnsi="Times New Roman"/>
        </w:rPr>
      </w:pPr>
      <w:bookmarkStart w:colFirst="0" w:colLast="0" w:name="_heading=h.30j0zll" w:id="4"/>
      <w:bookmarkEnd w:id="4"/>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2">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0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0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0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07">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0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p w:rsidR="00000000" w:rsidDel="00000000" w:rsidP="00000000" w:rsidRDefault="00000000" w:rsidRPr="00000000" w14:paraId="0000010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r>
    </w:tbl>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1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w:t>
            </w:r>
          </w:p>
        </w:tc>
      </w:tr>
    </w:tbl>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p>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p>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1"/>
      <w:numFmt w:val="decimal"/>
      <w:lvlText w:val="%1"/>
      <w:lvlJc w:val="left"/>
      <w:pPr>
        <w:ind w:left="1430" w:hanging="360"/>
      </w:pPr>
      <w:rPr/>
    </w:lvl>
    <w:lvl w:ilvl="1">
      <w:start w:val="1"/>
      <w:numFmt w:val="lowerLetter"/>
      <w:lvlText w:val="%2."/>
      <w:lvlJc w:val="left"/>
      <w:pPr>
        <w:ind w:left="2150" w:hanging="360"/>
      </w:pPr>
      <w:rPr/>
    </w:lvl>
    <w:lvl w:ilvl="2">
      <w:start w:val="1"/>
      <w:numFmt w:val="lowerRoman"/>
      <w:lvlText w:val="%3."/>
      <w:lvlJc w:val="right"/>
      <w:pPr>
        <w:ind w:left="2870" w:hanging="180"/>
      </w:pPr>
      <w:rPr/>
    </w:lvl>
    <w:lvl w:ilvl="3">
      <w:start w:val="1"/>
      <w:numFmt w:val="decimal"/>
      <w:lvlText w:val="%4."/>
      <w:lvlJc w:val="left"/>
      <w:pPr>
        <w:ind w:left="3590" w:hanging="360"/>
      </w:pPr>
      <w:rPr/>
    </w:lvl>
    <w:lvl w:ilvl="4">
      <w:start w:val="1"/>
      <w:numFmt w:val="lowerLetter"/>
      <w:lvlText w:val="%5."/>
      <w:lvlJc w:val="left"/>
      <w:pPr>
        <w:ind w:left="4310" w:hanging="360"/>
      </w:pPr>
      <w:rPr/>
    </w:lvl>
    <w:lvl w:ilvl="5">
      <w:start w:val="1"/>
      <w:numFmt w:val="lowerRoman"/>
      <w:lvlText w:val="%6."/>
      <w:lvlJc w:val="right"/>
      <w:pPr>
        <w:ind w:left="5030" w:hanging="180"/>
      </w:pPr>
      <w:rPr/>
    </w:lvl>
    <w:lvl w:ilvl="6">
      <w:start w:val="1"/>
      <w:numFmt w:val="decimal"/>
      <w:lvlText w:val="%7."/>
      <w:lvlJc w:val="left"/>
      <w:pPr>
        <w:ind w:left="5750" w:hanging="360"/>
      </w:pPr>
      <w:rPr/>
    </w:lvl>
    <w:lvl w:ilvl="7">
      <w:start w:val="1"/>
      <w:numFmt w:val="lowerLetter"/>
      <w:lvlText w:val="%8."/>
      <w:lvlJc w:val="left"/>
      <w:pPr>
        <w:ind w:left="6470" w:hanging="360"/>
      </w:pPr>
      <w:rPr/>
    </w:lvl>
    <w:lvl w:ilvl="8">
      <w:start w:val="1"/>
      <w:numFmt w:val="lowerRoman"/>
      <w:lvlText w:val="%9."/>
      <w:lvlJc w:val="right"/>
      <w:pPr>
        <w:ind w:left="719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spacing w:line="1" w:lineRule="atLeast"/>
      <w:textAlignment w:val="top"/>
      <w:outlineLvl w:val="0"/>
    </w:p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rPr>
  </w:style>
  <w:style w:type="table" w:styleId="TableNormal0" w:customStyle="1">
    <w:name w:val="Table Normal"/>
    <w:tblPr>
      <w:tblCellMar>
        <w:top w:w="0.0" w:type="dxa"/>
        <w:left w:w="0.0" w:type="dxa"/>
        <w:bottom w:w="0.0" w:type="dxa"/>
        <w:right w:w="0.0" w:type="dxa"/>
      </w:tblCellMar>
    </w:tblPr>
  </w:style>
  <w:style w:type="character" w:styleId="af2">
    <w:name w:val="annotation reference"/>
    <w:basedOn w:val="a1"/>
    <w:uiPriority w:val="99"/>
    <w:semiHidden w:val="1"/>
    <w:unhideWhenUsed w:val="1"/>
    <w:rsid w:val="00545FC0"/>
    <w:rPr>
      <w:sz w:val="16"/>
      <w:szCs w:val="16"/>
    </w:rPr>
  </w:style>
  <w:style w:type="paragraph" w:styleId="af3">
    <w:name w:val="annotation text"/>
    <w:basedOn w:val="a"/>
    <w:link w:val="af4"/>
    <w:uiPriority w:val="99"/>
    <w:semiHidden w:val="1"/>
    <w:unhideWhenUsed w:val="1"/>
    <w:rsid w:val="00545FC0"/>
    <w:pPr>
      <w:spacing w:line="240" w:lineRule="auto"/>
    </w:pPr>
    <w:rPr>
      <w:rFonts w:cs="Mangal"/>
      <w:sz w:val="20"/>
      <w:szCs w:val="18"/>
    </w:rPr>
  </w:style>
  <w:style w:type="character" w:styleId="af4" w:customStyle="1">
    <w:name w:val="Текст примечания Знак"/>
    <w:basedOn w:val="a1"/>
    <w:link w:val="af3"/>
    <w:uiPriority w:val="99"/>
    <w:semiHidden w:val="1"/>
    <w:rsid w:val="00545FC0"/>
    <w:rPr>
      <w:rFonts w:ascii="Calibri" w:cs="Mangal" w:eastAsia="Calibri" w:hAnsi="Calibri"/>
      <w:szCs w:val="18"/>
    </w:rPr>
  </w:style>
  <w:style w:type="paragraph" w:styleId="af5">
    <w:name w:val="annotation subject"/>
    <w:basedOn w:val="af3"/>
    <w:next w:val="af3"/>
    <w:link w:val="af6"/>
    <w:uiPriority w:val="99"/>
    <w:semiHidden w:val="1"/>
    <w:unhideWhenUsed w:val="1"/>
    <w:rsid w:val="00545FC0"/>
    <w:rPr>
      <w:b w:val="1"/>
      <w:bCs w:val="1"/>
    </w:rPr>
  </w:style>
  <w:style w:type="character" w:styleId="af6" w:customStyle="1">
    <w:name w:val="Тема примечания Знак"/>
    <w:basedOn w:val="af4"/>
    <w:link w:val="af5"/>
    <w:uiPriority w:val="99"/>
    <w:semiHidden w:val="1"/>
    <w:rsid w:val="00545FC0"/>
    <w:rPr>
      <w:rFonts w:ascii="Calibri" w:cs="Mangal" w:eastAsia="Calibri" w:hAnsi="Calibri"/>
      <w:b w:val="1"/>
      <w:bCs w:val="1"/>
      <w:szCs w:val="18"/>
    </w:rPr>
  </w:style>
  <w:style w:type="paragraph" w:styleId="af7">
    <w:name w:val="Balloon Text"/>
    <w:basedOn w:val="a"/>
    <w:link w:val="af8"/>
    <w:uiPriority w:val="99"/>
    <w:semiHidden w:val="1"/>
    <w:unhideWhenUsed w:val="1"/>
    <w:rsid w:val="00545FC0"/>
    <w:pPr>
      <w:spacing w:line="240" w:lineRule="auto"/>
    </w:pPr>
    <w:rPr>
      <w:rFonts w:ascii="Segoe UI" w:cs="Mangal" w:hAnsi="Segoe UI"/>
      <w:sz w:val="18"/>
      <w:szCs w:val="16"/>
    </w:rPr>
  </w:style>
  <w:style w:type="character" w:styleId="af8" w:customStyle="1">
    <w:name w:val="Текст выноски Знак"/>
    <w:basedOn w:val="a1"/>
    <w:link w:val="af7"/>
    <w:uiPriority w:val="99"/>
    <w:semiHidden w:val="1"/>
    <w:rsid w:val="00545FC0"/>
    <w:rPr>
      <w:rFonts w:ascii="Segoe UI" w:cs="Mangal" w:eastAsia="Calibri" w:hAnsi="Segoe UI"/>
      <w:sz w:val="18"/>
      <w:szCs w:val="16"/>
    </w:rPr>
  </w:style>
  <w:style w:type="paragraph" w:styleId="paragraph" w:customStyle="1">
    <w:name w:val="paragraph"/>
    <w:basedOn w:val="a"/>
    <w:rsid w:val="00C24682"/>
    <w:pPr>
      <w:widowControl w:val="1"/>
      <w:spacing w:after="100" w:afterAutospacing="1" w:before="100" w:beforeAutospacing="1" w:line="240" w:lineRule="auto"/>
      <w:textAlignment w:val="auto"/>
      <w:outlineLvl w:val="9"/>
    </w:pPr>
    <w:rPr>
      <w:rFonts w:ascii="Times New Roman" w:cs="Times New Roman" w:eastAsia="Times New Roman" w:hAnsi="Times New Roman"/>
      <w:sz w:val="24"/>
      <w:szCs w:val="24"/>
    </w:rPr>
  </w:style>
  <w:style w:type="character" w:styleId="normaltextrun" w:customStyle="1">
    <w:name w:val="normaltextrun"/>
    <w:rsid w:val="00C24682"/>
  </w:style>
  <w:style w:type="character" w:styleId="eop" w:customStyle="1">
    <w:name w:val="eop"/>
    <w:rsid w:val="00C24682"/>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table" w:styleId="afb" w:customStyle="1">
    <w:basedOn w:val="TableNormal0"/>
    <w:tblPr>
      <w:tblStyleRowBandSize w:val="1"/>
      <w:tblStyleColBandSize w:val="1"/>
      <w:tblCellMar>
        <w:left w:w="115.0" w:type="dxa"/>
        <w:right w:w="115.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tblPr>
      <w:tblStyleRowBandSize w:val="1"/>
      <w:tblStyleColBandSize w:val="1"/>
      <w:tblCellMar>
        <w:left w:w="115.0" w:type="dxa"/>
        <w:right w:w="115.0" w:type="dxa"/>
      </w:tblCellMar>
    </w:tblPr>
  </w:style>
  <w:style w:type="table" w:styleId="afe" w:customStyle="1">
    <w:basedOn w:val="TableNormal0"/>
    <w:tblPr>
      <w:tblStyleRowBandSize w:val="1"/>
      <w:tblStyleColBandSize w:val="1"/>
      <w:tblCellMar>
        <w:left w:w="115.0" w:type="dxa"/>
        <w:right w:w="115.0" w:type="dxa"/>
      </w:tblCellMar>
    </w:tblPr>
  </w:style>
  <w:style w:type="table" w:styleId="aff" w:customStyle="1">
    <w:basedOn w:val="TableNormal0"/>
    <w:tblPr>
      <w:tblStyleRowBandSize w:val="1"/>
      <w:tblStyleColBandSize w:val="1"/>
      <w:tblCellMar>
        <w:left w:w="115.0" w:type="dxa"/>
        <w:right w:w="115.0" w:type="dxa"/>
      </w:tblCellMar>
    </w:tblPr>
  </w:style>
  <w:style w:type="table" w:styleId="aff0" w:customStyle="1">
    <w:basedOn w:val="TableNormal0"/>
    <w:tblPr>
      <w:tblStyleRowBandSize w:val="1"/>
      <w:tblStyleColBandSize w:val="1"/>
      <w:tblCellMar>
        <w:left w:w="115.0" w:type="dxa"/>
        <w:right w:w="115.0" w:type="dxa"/>
      </w:tblCellMar>
    </w:tblPr>
  </w:style>
  <w:style w:type="table" w:styleId="aff1"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FeKuDgwocSy17AogBgQZnDu6g==">AMUW2mWZfoFfJGjpUV+zIOghfhuq9wx+3B8iQukXcnemzoNGeFPSZAIrL6vV6/jIAyZSfOM+eqaosn5v0gDjoMo+Me8Df7Y19vyAKYZr1cDnRUxjW9dwagiYhz7RvPK9MxhdkHHxfXG1IleIWwlRhUFo9kULCl3sI2hxg4beyuxfYfJIQb8pMR/s+LVSh+4KI+TEnXo0852G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