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w:t>
      </w:r>
      <w:r w:rsidDel="00000000" w:rsidR="00000000" w:rsidRPr="00000000">
        <w:rPr>
          <w:sz w:val="24"/>
          <w:szCs w:val="24"/>
          <w:rtl w:val="0"/>
        </w:rPr>
        <w:t xml:space="preserve"> </w:t>
      </w:r>
      <w:r w:rsidDel="00000000" w:rsidR="00000000" w:rsidRPr="00000000">
        <w:rPr>
          <w:sz w:val="24"/>
          <w:szCs w:val="24"/>
          <w:rtl w:val="0"/>
        </w:rPr>
        <w:t xml:space="preserve">ИП Жуков Артур Александров</w:t>
      </w:r>
      <w:r w:rsidDel="00000000" w:rsidR="00000000" w:rsidRPr="00000000">
        <w:rPr>
          <w:sz w:val="24"/>
          <w:szCs w:val="24"/>
          <w:highlight w:val="white"/>
          <w:rtl w:val="0"/>
        </w:rPr>
        <w:t xml:space="preserve">ич.</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sz w:val="24"/>
          <w:szCs w:val="24"/>
          <w:rtl w:val="0"/>
        </w:rPr>
        <w:t xml:space="preserve">(далее – «Оферта» или «Договор») представляет собой официальное предложение ИП Жуков Артур Александрович (ОГРН </w:t>
      </w:r>
      <w:r w:rsidDel="00000000" w:rsidR="00000000" w:rsidRPr="00000000">
        <w:rPr>
          <w:sz w:val="24"/>
          <w:szCs w:val="24"/>
          <w:highlight w:val="white"/>
          <w:rtl w:val="0"/>
        </w:rPr>
        <w:t xml:space="preserve">319237500426761</w:t>
      </w:r>
      <w:r w:rsidDel="00000000" w:rsidR="00000000" w:rsidRPr="00000000">
        <w:rPr>
          <w:sz w:val="24"/>
          <w:szCs w:val="24"/>
          <w:rtl w:val="0"/>
        </w:rPr>
        <w:t xml:space="preserve">, ИНН </w:t>
      </w:r>
      <w:r w:rsidDel="00000000" w:rsidR="00000000" w:rsidRPr="00000000">
        <w:rPr>
          <w:sz w:val="24"/>
          <w:szCs w:val="24"/>
          <w:highlight w:val="white"/>
          <w:rtl w:val="0"/>
        </w:rPr>
        <w:t xml:space="preserve">263602728460)</w:t>
      </w:r>
      <w:r w:rsidDel="00000000" w:rsidR="00000000" w:rsidRPr="00000000">
        <w:rPr>
          <w:sz w:val="24"/>
          <w:szCs w:val="24"/>
          <w:rtl w:val="0"/>
        </w:rPr>
        <w:t xml:space="preserve"> (далее именуемый(-ая) «Исполнитель»)</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widowControl w:val="0"/>
        <w:numPr>
          <w:ilvl w:val="1"/>
          <w:numId w:val="1"/>
        </w:numPr>
        <w:tabs>
          <w:tab w:val="left" w:pos="851"/>
        </w:tabs>
        <w:spacing w:after="120" w:before="120" w:lineRule="auto"/>
        <w:ind w:firstLine="284"/>
        <w:jc w:val="both"/>
        <w:rPr>
          <w:sz w:val="24"/>
          <w:szCs w:val="24"/>
        </w:rPr>
      </w:pPr>
      <w:r w:rsidDel="00000000" w:rsidR="00000000" w:rsidRPr="00000000">
        <w:rPr>
          <w:sz w:val="24"/>
          <w:szCs w:val="24"/>
          <w:rtl w:val="0"/>
        </w:rPr>
        <w:t xml:space="preserve">При оформлении заказа на тариф «День» (с 08-00 до 20-59), и в пределах транспортной развязки г. Сочи,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Сочи   (пригород,  список районов: п.Дагомыс, с.Раздольное, с.Барановка, с.Пластунка, с.Молдовка, с.Верхний Юрт, с.Верховское, с.Измайловка, с.Богушевка, с.Краевско-Армянское, с.Соболевка, с.Прогресс, с.Шаумяновка, с.Высокое, с.Орел-Изумруд, с.Веселое, п.Мирный, с.Черешня, п.Мацеста, микрорайон Ахун, Олимпийский парк, п.Красная поляна, горнолыжный курорт выше отметки 540 м., м-р Мамайка, м-р Хоста)  дополнительно оплачивается такси.</w:t>
      </w:r>
    </w:p>
    <w:p w:rsidR="00000000" w:rsidDel="00000000" w:rsidP="00000000" w:rsidRDefault="00000000" w:rsidRPr="00000000" w14:paraId="00000079">
      <w:pPr>
        <w:widowControl w:val="0"/>
        <w:numPr>
          <w:ilvl w:val="1"/>
          <w:numId w:val="1"/>
        </w:numPr>
        <w:tabs>
          <w:tab w:val="left" w:pos="851"/>
        </w:tabs>
        <w:spacing w:after="120" w:before="120" w:lineRule="auto"/>
        <w:ind w:firstLine="284"/>
        <w:jc w:val="both"/>
        <w:rPr>
          <w:sz w:val="24"/>
          <w:szCs w:val="24"/>
        </w:rPr>
      </w:pPr>
      <w:r w:rsidDel="00000000" w:rsidR="00000000" w:rsidRPr="00000000">
        <w:rPr>
          <w:sz w:val="24"/>
          <w:szCs w:val="24"/>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pos="851"/>
        </w:tabs>
        <w:spacing w:after="120" w:before="120" w:lineRule="auto"/>
        <w:ind w:firstLine="284"/>
        <w:jc w:val="both"/>
        <w:rPr>
          <w:sz w:val="24"/>
          <w:szCs w:val="24"/>
        </w:rPr>
      </w:pPr>
      <w:r w:rsidDel="00000000" w:rsidR="00000000" w:rsidRPr="00000000">
        <w:rPr>
          <w:sz w:val="24"/>
          <w:szCs w:val="24"/>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7C">
      <w:pPr>
        <w:widowControl w:val="0"/>
        <w:numPr>
          <w:ilvl w:val="1"/>
          <w:numId w:val="1"/>
        </w:numPr>
        <w:shd w:fill="ffffff" w:val="clear"/>
        <w:spacing w:after="0" w:line="240" w:lineRule="auto"/>
        <w:ind w:firstLine="284"/>
        <w:jc w:val="both"/>
        <w:rPr>
          <w:sz w:val="24"/>
          <w:szCs w:val="24"/>
        </w:rPr>
      </w:pPr>
      <w:bookmarkStart w:colFirst="0" w:colLast="0" w:name="_heading=h.30j0zll" w:id="0"/>
      <w:bookmarkEnd w:id="0"/>
      <w:r w:rsidDel="00000000" w:rsidR="00000000" w:rsidRPr="00000000">
        <w:rPr>
          <w:sz w:val="24"/>
          <w:szCs w:val="24"/>
          <w:rtl w:val="0"/>
        </w:rPr>
        <w:t xml:space="preserve">В период «Календарной зимы» (с 1 декабря по 28 февраля) Заказчик оплачивает такси или трансфер сотруднику с 20:00.</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6">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8">
      <w:pPr>
        <w:widowControl w:val="0"/>
        <w:spacing w:after="0" w:lineRule="auto"/>
        <w:jc w:val="both"/>
        <w:rPr>
          <w:sz w:val="24"/>
          <w:szCs w:val="24"/>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Жуков Артур Александрович., Юридический адрес: </w:t>
      </w:r>
      <w:r w:rsidDel="00000000" w:rsidR="00000000" w:rsidRPr="00000000">
        <w:rPr>
          <w:sz w:val="24"/>
          <w:szCs w:val="24"/>
          <w:highlight w:val="white"/>
          <w:rtl w:val="0"/>
        </w:rPr>
        <w:t xml:space="preserve">354008, РОССИЯ, Краснодарский, Сочи, Улица Пирогова, д. 22, квартира/офис 15</w:t>
      </w:r>
      <w:r w:rsidDel="00000000" w:rsidR="00000000" w:rsidRPr="00000000">
        <w:rPr>
          <w:sz w:val="24"/>
          <w:szCs w:val="24"/>
          <w:rtl w:val="0"/>
        </w:rPr>
        <w:t xml:space="preserve">, Почтовый адрес: </w:t>
      </w:r>
      <w:r w:rsidDel="00000000" w:rsidR="00000000" w:rsidRPr="00000000">
        <w:rPr>
          <w:sz w:val="24"/>
          <w:szCs w:val="24"/>
          <w:highlight w:val="white"/>
          <w:rtl w:val="0"/>
        </w:rPr>
        <w:t xml:space="preserve">354008, РОССИЯ, Краснодарский, Сочи, Улица </w:t>
      </w:r>
      <w:r w:rsidDel="00000000" w:rsidR="00000000" w:rsidRPr="00000000">
        <w:rPr>
          <w:sz w:val="24"/>
          <w:szCs w:val="24"/>
          <w:rtl w:val="0"/>
        </w:rPr>
        <w:t xml:space="preserve">Северная,12, к.1 оф.305, ОГРНИП </w:t>
      </w:r>
      <w:r w:rsidDel="00000000" w:rsidR="00000000" w:rsidRPr="00000000">
        <w:rPr>
          <w:sz w:val="24"/>
          <w:szCs w:val="24"/>
          <w:highlight w:val="white"/>
          <w:rtl w:val="0"/>
        </w:rPr>
        <w:t xml:space="preserve">319237500426761</w:t>
      </w:r>
      <w:r w:rsidDel="00000000" w:rsidR="00000000" w:rsidRPr="00000000">
        <w:rPr>
          <w:sz w:val="24"/>
          <w:szCs w:val="24"/>
          <w:rtl w:val="0"/>
        </w:rPr>
        <w:t xml:space="preserve">, ИНН </w:t>
      </w:r>
      <w:r w:rsidDel="00000000" w:rsidR="00000000" w:rsidRPr="00000000">
        <w:rPr>
          <w:sz w:val="24"/>
          <w:szCs w:val="24"/>
          <w:highlight w:val="white"/>
          <w:rtl w:val="0"/>
        </w:rPr>
        <w:t xml:space="preserve">263602728460</w:t>
      </w:r>
      <w:r w:rsidDel="00000000" w:rsidR="00000000" w:rsidRPr="00000000">
        <w:rPr>
          <w:sz w:val="24"/>
          <w:szCs w:val="24"/>
          <w:rtl w:val="0"/>
        </w:rPr>
        <w:t xml:space="preserve">, Банковские реквизиты: р/с 40802810805550000619, Филиал «Центральный» Банка ВТБ (ПАО) г.Москва,</w:t>
      </w:r>
      <w:r w:rsidDel="00000000" w:rsidR="00000000" w:rsidRPr="00000000">
        <w:rPr>
          <w:sz w:val="24"/>
          <w:szCs w:val="24"/>
          <w:highlight w:val="white"/>
          <w:rtl w:val="0"/>
        </w:rPr>
        <w:t xml:space="preserve"> </w:t>
      </w:r>
      <w:r w:rsidDel="00000000" w:rsidR="00000000" w:rsidRPr="00000000">
        <w:rPr>
          <w:sz w:val="24"/>
          <w:szCs w:val="24"/>
          <w:rtl w:val="0"/>
        </w:rPr>
        <w:t xml:space="preserve">БИК 044525411, к/с 30101810145250000411, Тел. +7(999)-654-43-00</w:t>
      </w:r>
      <w:r w:rsidDel="00000000" w:rsidR="00000000" w:rsidRPr="00000000">
        <w:rPr>
          <w:rtl w:val="0"/>
        </w:rPr>
      </w:r>
    </w:p>
    <w:p w:rsidR="00000000" w:rsidDel="00000000" w:rsidP="00000000" w:rsidRDefault="00000000" w:rsidRPr="00000000" w14:paraId="00000089">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A">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B">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0">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1">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A">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i w:val="1"/>
                <w:sz w:val="28"/>
                <w:szCs w:val="28"/>
              </w:rPr>
            </w:pPr>
            <w:r w:rsidDel="00000000" w:rsidR="00000000" w:rsidRPr="00000000">
              <w:rPr>
                <w:i w:val="1"/>
                <w:sz w:val="28"/>
                <w:szCs w:val="28"/>
                <w:rtl w:val="0"/>
              </w:rPr>
              <w:t xml:space="preserve">800 руб</w:t>
            </w:r>
          </w:p>
        </w:tc>
      </w:tr>
    </w:tbl>
    <w:p w:rsidR="00000000" w:rsidDel="00000000" w:rsidP="00000000" w:rsidRDefault="00000000" w:rsidRPr="00000000" w14:paraId="0000009E">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F">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10 600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11 200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11 200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10 000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10 600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i w:val="1"/>
                <w:sz w:val="28"/>
                <w:szCs w:val="28"/>
              </w:rPr>
            </w:pPr>
            <w:r w:rsidDel="00000000" w:rsidR="00000000" w:rsidRPr="00000000">
              <w:rPr>
                <w:i w:val="1"/>
                <w:sz w:val="28"/>
                <w:szCs w:val="28"/>
                <w:rtl w:val="0"/>
              </w:rPr>
              <w:t xml:space="preserve">10 600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C">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21 200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22 400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i w:val="1"/>
                <w:sz w:val="28"/>
                <w:szCs w:val="28"/>
              </w:rPr>
            </w:pPr>
            <w:r w:rsidDel="00000000" w:rsidR="00000000" w:rsidRPr="00000000">
              <w:rPr>
                <w:i w:val="1"/>
                <w:sz w:val="28"/>
                <w:szCs w:val="28"/>
                <w:rtl w:val="0"/>
              </w:rPr>
              <w:t xml:space="preserve">22 400 руб</w:t>
            </w:r>
          </w:p>
        </w:tc>
      </w:tr>
    </w:tbl>
    <w:p w:rsidR="00000000" w:rsidDel="00000000" w:rsidP="00000000" w:rsidRDefault="00000000" w:rsidRPr="00000000" w14:paraId="000000B0">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1">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bl>
    <w:p w:rsidR="00000000" w:rsidDel="00000000" w:rsidP="00000000" w:rsidRDefault="00000000" w:rsidRPr="00000000" w14:paraId="000000B9">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F">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12 000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13 200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13 200 руб</w:t>
            </w:r>
          </w:p>
        </w:tc>
      </w:tr>
    </w:tbl>
    <w:p w:rsidR="00000000" w:rsidDel="00000000" w:rsidP="00000000" w:rsidRDefault="00000000" w:rsidRPr="00000000" w14:paraId="000000C3">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4">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CC">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D">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2">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6">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7">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B">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C">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D">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E0">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450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550 руб.</w:t>
            </w:r>
          </w:p>
          <w:p w:rsidR="00000000" w:rsidDel="00000000" w:rsidP="00000000" w:rsidRDefault="00000000" w:rsidRPr="00000000" w14:paraId="000000E7">
            <w:pPr>
              <w:widowControl w:val="0"/>
              <w:spacing w:after="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2"/>
            <w:bookmarkEnd w:id="2"/>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30 минут: </w:t>
            </w:r>
            <w:r w:rsidDel="00000000" w:rsidR="00000000" w:rsidRPr="00000000">
              <w:rPr>
                <w:sz w:val="24"/>
                <w:szCs w:val="24"/>
                <w:highlight w:val="white"/>
                <w:rtl w:val="0"/>
              </w:rPr>
              <w:t xml:space="preserve">6000 руб.</w:t>
            </w:r>
          </w:p>
          <w:p w:rsidR="00000000" w:rsidDel="00000000" w:rsidP="00000000" w:rsidRDefault="00000000" w:rsidRPr="00000000" w14:paraId="000000EB">
            <w:pPr>
              <w:widowControl w:val="0"/>
              <w:spacing w:after="0" w:lineRule="auto"/>
              <w:rPr>
                <w:sz w:val="24"/>
                <w:szCs w:val="24"/>
                <w:highlight w:val="white"/>
              </w:rPr>
            </w:pPr>
            <w:r w:rsidDel="00000000" w:rsidR="00000000" w:rsidRPr="00000000">
              <w:rPr>
                <w:b w:val="1"/>
                <w:sz w:val="24"/>
                <w:szCs w:val="24"/>
                <w:rtl w:val="0"/>
              </w:rPr>
              <w:t xml:space="preserve">от 30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C">
            <w:pPr>
              <w:widowControl w:val="0"/>
              <w:spacing w:after="0" w:lineRule="auto"/>
              <w:rPr>
                <w:i w:val="1"/>
                <w:sz w:val="20"/>
                <w:szCs w:val="20"/>
              </w:rPr>
            </w:pPr>
            <w:r w:rsidDel="00000000" w:rsidR="00000000" w:rsidRPr="00000000">
              <w:rPr>
                <w:rtl w:val="0"/>
              </w:rPr>
            </w:r>
          </w:p>
        </w:tc>
      </w:tr>
    </w:tbl>
    <w:p w:rsidR="00000000" w:rsidDel="00000000" w:rsidP="00000000" w:rsidRDefault="00000000" w:rsidRPr="00000000" w14:paraId="000000ED">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E">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i w:val="1"/>
                <w:sz w:val="28"/>
                <w:szCs w:val="28"/>
              </w:rPr>
            </w:pPr>
            <w:r w:rsidDel="00000000" w:rsidR="00000000" w:rsidRPr="00000000">
              <w:rPr>
                <w:i w:val="1"/>
                <w:sz w:val="28"/>
                <w:szCs w:val="28"/>
                <w:rtl w:val="0"/>
              </w:rPr>
              <w:t xml:space="preserve">850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6">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7">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40" w:lineRule="auto"/>
              <w:jc w:val="center"/>
              <w:rPr>
                <w:i w:val="1"/>
                <w:sz w:val="28"/>
                <w:szCs w:val="28"/>
              </w:rPr>
            </w:pPr>
            <w:r w:rsidDel="00000000" w:rsidR="00000000" w:rsidRPr="00000000">
              <w:rPr>
                <w:i w:val="1"/>
                <w:sz w:val="28"/>
                <w:szCs w:val="28"/>
                <w:rtl w:val="0"/>
              </w:rPr>
              <w:t xml:space="preserve">1 000 руб</w:t>
            </w:r>
          </w:p>
        </w:tc>
      </w:tr>
    </w:tbl>
    <w:p w:rsidR="00000000" w:rsidDel="00000000" w:rsidP="00000000" w:rsidRDefault="00000000" w:rsidRPr="00000000" w14:paraId="000000FB">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r w:rsidDel="00000000" w:rsidR="00000000" w:rsidRPr="00000000">
              <w:rPr>
                <w:i w:val="1"/>
                <w:sz w:val="28"/>
                <w:szCs w:val="28"/>
                <w:rtl w:val="0"/>
              </w:rPr>
              <w:t xml:space="preserve">1700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after="0" w:line="240" w:lineRule="auto"/>
              <w:jc w:val="center"/>
              <w:rPr>
                <w:i w:val="1"/>
                <w:sz w:val="28"/>
                <w:szCs w:val="28"/>
              </w:rPr>
            </w:pPr>
            <w:r w:rsidDel="00000000" w:rsidR="00000000" w:rsidRPr="00000000">
              <w:rPr>
                <w:i w:val="1"/>
                <w:sz w:val="28"/>
                <w:szCs w:val="28"/>
                <w:rtl w:val="0"/>
              </w:rPr>
              <w:t xml:space="preserve">1700 руб</w:t>
            </w:r>
          </w:p>
        </w:tc>
      </w:tr>
    </w:tbl>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7">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 КРАСНАЯ ПОЛЯНА</w:t>
      </w:r>
    </w:p>
    <w:tbl>
      <w:tblPr>
        <w:tblStyle w:val="Table1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10C">
      <w:pPr>
        <w:shd w:fill="ffffff" w:val="clear"/>
        <w:spacing w:after="0" w:lineRule="auto"/>
        <w:rPr>
          <w:b w:val="1"/>
          <w:sz w:val="10"/>
          <w:szCs w:val="10"/>
        </w:rPr>
      </w:pPr>
      <w:r w:rsidDel="00000000" w:rsidR="00000000" w:rsidRPr="00000000">
        <w:rPr>
          <w:rtl w:val="0"/>
        </w:rPr>
      </w:r>
    </w:p>
    <w:tbl>
      <w:tblPr>
        <w:tblStyle w:val="Table1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10D">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after="0" w:line="240" w:lineRule="auto"/>
              <w:jc w:val="center"/>
              <w:rPr>
                <w:i w:val="1"/>
                <w:sz w:val="28"/>
                <w:szCs w:val="28"/>
              </w:rPr>
            </w:pPr>
            <w:r w:rsidDel="00000000" w:rsidR="00000000" w:rsidRPr="00000000">
              <w:rPr>
                <w:i w:val="1"/>
                <w:sz w:val="28"/>
                <w:szCs w:val="28"/>
                <w:rtl w:val="0"/>
              </w:rPr>
              <w:t xml:space="preserve">1 100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116">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spacing w:after="0" w:line="240" w:lineRule="auto"/>
              <w:jc w:val="center"/>
              <w:rPr>
                <w:i w:val="1"/>
                <w:sz w:val="28"/>
                <w:szCs w:val="28"/>
              </w:rPr>
            </w:pPr>
            <w:r w:rsidDel="00000000" w:rsidR="00000000" w:rsidRPr="00000000">
              <w:rPr>
                <w:i w:val="1"/>
                <w:sz w:val="28"/>
                <w:szCs w:val="28"/>
                <w:rtl w:val="0"/>
              </w:rPr>
              <w:t xml:space="preserve">1 300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after="0" w:line="240" w:lineRule="auto"/>
              <w:jc w:val="center"/>
              <w:rPr>
                <w:i w:val="1"/>
                <w:sz w:val="28"/>
                <w:szCs w:val="28"/>
              </w:rPr>
            </w:pPr>
            <w:r w:rsidDel="00000000" w:rsidR="00000000" w:rsidRPr="00000000">
              <w:rPr>
                <w:i w:val="1"/>
                <w:sz w:val="28"/>
                <w:szCs w:val="28"/>
                <w:rtl w:val="0"/>
              </w:rPr>
              <w:t xml:space="preserve">1 300 руб</w:t>
            </w:r>
          </w:p>
        </w:tc>
      </w:tr>
    </w:tbl>
    <w:p w:rsidR="00000000" w:rsidDel="00000000" w:rsidP="00000000" w:rsidRDefault="00000000" w:rsidRPr="00000000" w14:paraId="0000011A">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a8rvv9XvLRm1QaZjEAPrqwMeA==">AMUW2mXeFcF+iWTjpqYDnwWpoewDFARoKWCbLANlU8I14hCHOoEKcZhT7QJMKvRGBtTFUWHTvSUgwvJGNzF7YyWnbyabf63dp95C1In17n3hYJcYg2HPzQyiJrv5nTI9O6aqUxsJIxnlw9inYYIW6vmajW07KsXN9kXsIN5+CldLziN9pa9Fgcwo6HY04GBkNA0zRECKj6Z2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