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1"/>
        </w:numPr>
        <w:spacing w:after="40" w:before="240" w:line="240" w:lineRule="auto"/>
        <w:ind w:left="0" w:firstLine="0"/>
        <w:jc w:val="center"/>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rtl w:val="0"/>
        </w:rPr>
        <w:t xml:space="preserve">редакция от </w:t>
      </w:r>
      <w:r w:rsidDel="00000000" w:rsidR="00000000" w:rsidRPr="00000000">
        <w:rPr>
          <w:rFonts w:ascii="Times New Roman" w:cs="Times New Roman" w:eastAsia="Times New Roman" w:hAnsi="Times New Roman"/>
          <w:rtl w:val="0"/>
        </w:rPr>
        <w:t xml:space="preserve">10.06.2021 г.</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2"/>
        </w:numP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Жуков Артур Александрович (ОГРН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Жуков Артур Александрович</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shd w:fill="ffffff" w:val="clear"/>
        <w:spacing w:line="240" w:lineRule="auto"/>
        <w:ind w:left="142" w:firstLine="0"/>
        <w:jc w:val="both"/>
        <w:rPr>
          <w:b w:val="1"/>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 Исполнитель обязуется не использовать фото и видеоизображение, если заказчик не дал своего согласия на их использование, уведомив об этом письменно в свободной форме исполнителя по электронной почте.</w:t>
      </w:r>
      <w:r w:rsidDel="00000000" w:rsidR="00000000" w:rsidRPr="00000000">
        <w:rPr>
          <w:rtl w:val="0"/>
        </w:rPr>
      </w:r>
    </w:p>
    <w:p w:rsidR="00000000" w:rsidDel="00000000" w:rsidP="00000000" w:rsidRDefault="00000000" w:rsidRPr="00000000" w14:paraId="0000004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40" w:lineRule="auto"/>
        <w:ind w:left="0" w:firstLine="0"/>
        <w:jc w:val="both"/>
        <w:rPr>
          <w:color w:val="000000"/>
        </w:rPr>
      </w:pPr>
      <w:r w:rsidDel="00000000" w:rsidR="00000000" w:rsidRPr="00000000">
        <w:rPr>
          <w:rtl w:val="0"/>
        </w:rPr>
      </w:r>
    </w:p>
    <w:p w:rsidR="00000000" w:rsidDel="00000000" w:rsidP="00000000" w:rsidRDefault="00000000" w:rsidRPr="00000000" w14:paraId="00000051">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r w:rsidDel="00000000" w:rsidR="00000000" w:rsidRPr="00000000">
        <w:rPr>
          <w:rtl w:val="0"/>
        </w:rPr>
      </w:r>
    </w:p>
    <w:p w:rsidR="00000000" w:rsidDel="00000000" w:rsidP="00000000" w:rsidRDefault="00000000" w:rsidRPr="00000000" w14:paraId="0000005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5">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1">
      <w:pPr>
        <w:shd w:fill="ffffff" w:val="clear"/>
        <w:spacing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6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В случае переноса или отмены заявки менее, чем за 24 часа, применяется платная отмена.</w:t>
      </w:r>
      <w:r w:rsidDel="00000000" w:rsidR="00000000" w:rsidRPr="00000000">
        <w:rPr>
          <w:rtl w:val="0"/>
        </w:rPr>
      </w:r>
    </w:p>
    <w:p w:rsidR="00000000" w:rsidDel="00000000" w:rsidP="00000000" w:rsidRDefault="00000000" w:rsidRPr="00000000" w14:paraId="0000007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354000, Краснодарский край, г. Сочи, ул. Северная, 12,к.1, оф.305.</w:t>
      </w:r>
      <w:r w:rsidDel="00000000" w:rsidR="00000000" w:rsidRPr="00000000">
        <w:rPr>
          <w:rtl w:val="0"/>
        </w:rPr>
      </w:r>
    </w:p>
    <w:p w:rsidR="00000000" w:rsidDel="00000000" w:rsidP="00000000" w:rsidRDefault="00000000" w:rsidRPr="00000000" w14:paraId="00000085">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w:t>
      </w:r>
      <w:r w:rsidDel="00000000" w:rsidR="00000000" w:rsidRPr="00000000">
        <w:rPr>
          <w:rFonts w:ascii="Times" w:cs="Times" w:eastAsia="Times" w:hAnsi="Times"/>
          <w:sz w:val="28"/>
          <w:szCs w:val="28"/>
          <w:rtl w:val="0"/>
        </w:rPr>
        <w:t xml:space="preserve">.Дагомыс,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540м., м-р Мамайка, м-р Хоста) </w:t>
      </w:r>
      <w:r w:rsidDel="00000000" w:rsidR="00000000" w:rsidRPr="00000000">
        <w:rPr>
          <w:rFonts w:ascii="Times New Roman" w:cs="Times New Roman" w:eastAsia="Times New Roman" w:hAnsi="Times New Roman"/>
          <w:sz w:val="28"/>
          <w:szCs w:val="28"/>
          <w:rtl w:val="0"/>
        </w:rPr>
        <w:t xml:space="preserve"> дополнительно оплачивается такси. </w:t>
      </w:r>
      <w:r w:rsidDel="00000000" w:rsidR="00000000" w:rsidRPr="00000000">
        <w:rPr>
          <w:rtl w:val="0"/>
        </w:rPr>
      </w:r>
    </w:p>
    <w:p w:rsidR="00000000" w:rsidDel="00000000" w:rsidP="00000000" w:rsidRDefault="00000000" w:rsidRPr="00000000" w14:paraId="0000008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4"/>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4"/>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ИП Жуков А.А. </w:t>
      </w:r>
      <w:r w:rsidDel="00000000" w:rsidR="00000000" w:rsidRPr="00000000">
        <w:rPr>
          <w:rtl w:val="0"/>
        </w:rPr>
      </w:r>
    </w:p>
    <w:p w:rsidR="00000000" w:rsidDel="00000000" w:rsidP="00000000" w:rsidRDefault="00000000" w:rsidRPr="00000000" w14:paraId="00000098">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A">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Жуков Артур Александрович., Юридический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8"/>
          <w:szCs w:val="28"/>
          <w:rtl w:val="0"/>
        </w:rPr>
        <w:t xml:space="preserve">, Почтовый адрес: </w:t>
      </w:r>
      <w:r w:rsidDel="00000000" w:rsidR="00000000" w:rsidRPr="00000000">
        <w:rPr>
          <w:rFonts w:ascii="Times New Roman" w:cs="Times New Roman" w:eastAsia="Times New Roman" w:hAnsi="Times New Roman"/>
          <w:sz w:val="28"/>
          <w:szCs w:val="28"/>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8"/>
          <w:szCs w:val="28"/>
          <w:rtl w:val="0"/>
        </w:rPr>
        <w:t xml:space="preserve">Северная,12, к.1 оф.305, ОГРНИП </w:t>
      </w:r>
      <w:r w:rsidDel="00000000" w:rsidR="00000000" w:rsidRPr="00000000">
        <w:rPr>
          <w:rFonts w:ascii="Times New Roman" w:cs="Times New Roman" w:eastAsia="Times New Roman" w:hAnsi="Times New Roman"/>
          <w:sz w:val="28"/>
          <w:szCs w:val="28"/>
          <w:highlight w:val="white"/>
          <w:rtl w:val="0"/>
        </w:rPr>
        <w:t xml:space="preserve">319237500426761</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263602728460</w:t>
      </w:r>
      <w:r w:rsidDel="00000000" w:rsidR="00000000" w:rsidRPr="00000000">
        <w:rPr>
          <w:rFonts w:ascii="Times New Roman" w:cs="Times New Roman" w:eastAsia="Times New Roman" w:hAnsi="Times New Roman"/>
          <w:sz w:val="28"/>
          <w:szCs w:val="28"/>
          <w:rtl w:val="0"/>
        </w:rPr>
        <w:t xml:space="preserve">, 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40802810226170005104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ФИЛИАЛ "РОСТОВСКИЙ" АО "АЛЬФА-БАНК" </w:t>
      </w:r>
      <w:r w:rsidDel="00000000" w:rsidR="00000000" w:rsidRPr="00000000">
        <w:rPr>
          <w:rFonts w:ascii="Times New Roman" w:cs="Times New Roman" w:eastAsia="Times New Roman" w:hAnsi="Times New Roman"/>
          <w:sz w:val="28"/>
          <w:szCs w:val="28"/>
          <w:rtl w:val="0"/>
        </w:rPr>
        <w:t xml:space="preserve">БИК </w:t>
      </w:r>
      <w:r w:rsidDel="00000000" w:rsidR="00000000" w:rsidRPr="00000000">
        <w:rPr>
          <w:rFonts w:ascii="Times New Roman" w:cs="Times New Roman" w:eastAsia="Times New Roman" w:hAnsi="Times New Roman"/>
          <w:sz w:val="28"/>
          <w:szCs w:val="28"/>
          <w:highlight w:val="white"/>
          <w:rtl w:val="0"/>
        </w:rPr>
        <w:t xml:space="preserve">046015207</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30101810500000000207</w:t>
      </w:r>
      <w:r w:rsidDel="00000000" w:rsidR="00000000" w:rsidRPr="00000000">
        <w:rPr>
          <w:rFonts w:ascii="Times New Roman" w:cs="Times New Roman" w:eastAsia="Times New Roman" w:hAnsi="Times New Roman"/>
          <w:sz w:val="28"/>
          <w:szCs w:val="28"/>
          <w:rtl w:val="0"/>
        </w:rPr>
        <w:t xml:space="preserve">, Тел. +7(999)-654-43-00.</w:t>
      </w:r>
      <w:r w:rsidDel="00000000" w:rsidR="00000000" w:rsidRPr="00000000">
        <w:rPr>
          <w:rtl w:val="0"/>
        </w:rPr>
      </w:r>
    </w:p>
    <w:p w:rsidR="00000000" w:rsidDel="00000000" w:rsidP="00000000" w:rsidRDefault="00000000" w:rsidRPr="00000000" w14:paraId="0000009C">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right w:color="000000" w:space="0" w:sz="0" w:val="nil"/>
          <w:insideH w:color="70ad47" w:space="0" w:sz="4" w:val="single"/>
          <w:insideV w:color="000000" w:space="0" w:sz="0" w:val="nil"/>
        </w:tblBorders>
        <w:tblLayout w:type="fixed"/>
        <w:tblLook w:val="00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0">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0C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9600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10600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19200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21200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0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0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Mar>
              <w:top w:w="0.0" w:type="dxa"/>
              <w:left w:w="115.0" w:type="dxa"/>
              <w:bottom w:w="0.0" w:type="dxa"/>
              <w:right w:w="115.0" w:type="dxa"/>
            </w:tcM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3 000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hd w:fill="ffffff" w:val="clea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0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0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8">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center"/>
        <w:rPr>
          <w:b w:val="1"/>
          <w:sz w:val="40"/>
          <w:szCs w:val="40"/>
          <w:u w:val="single"/>
        </w:rPr>
      </w:pPr>
      <w:r w:rsidDel="00000000" w:rsidR="00000000" w:rsidRPr="00000000">
        <w:rPr>
          <w:b w:val="1"/>
          <w:sz w:val="40"/>
          <w:szCs w:val="40"/>
          <w:u w:val="single"/>
          <w:rtl w:val="0"/>
        </w:rPr>
        <w:t xml:space="preserve">Красная Поляна</w:t>
      </w:r>
    </w:p>
    <w:p w:rsidR="00000000" w:rsidDel="00000000" w:rsidP="00000000" w:rsidRDefault="00000000" w:rsidRPr="00000000" w14:paraId="0000010C">
      <w:pPr>
        <w:jc w:val="center"/>
        <w:rPr>
          <w:b w:val="1"/>
          <w:sz w:val="40"/>
          <w:szCs w:val="40"/>
          <w:u w:val="single"/>
        </w:rPr>
      </w:pPr>
      <w:r w:rsidDel="00000000" w:rsidR="00000000" w:rsidRPr="00000000">
        <w:rPr>
          <w:rtl w:val="0"/>
        </w:rPr>
      </w:r>
    </w:p>
    <w:p w:rsidR="00000000" w:rsidDel="00000000" w:rsidP="00000000" w:rsidRDefault="00000000" w:rsidRPr="00000000" w14:paraId="0000010D">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10E">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1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112">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7"/>
        <w:tblW w:w="5118.0" w:type="dxa"/>
        <w:jc w:val="center"/>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11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руб.</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руб.</w:t>
            </w:r>
          </w:p>
        </w:tc>
      </w:tr>
    </w:tbl>
    <w:p w:rsidR="00000000" w:rsidDel="00000000" w:rsidP="00000000" w:rsidRDefault="00000000" w:rsidRPr="00000000" w14:paraId="00000117">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18">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19">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11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11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8"/>
        <w:tblW w:w="5438.0" w:type="dxa"/>
        <w:jc w:val="center"/>
        <w:tblBorders>
          <w:top w:color="70ad47" w:space="0" w:sz="4" w:val="single"/>
          <w:left w:color="70ad47" w:space="0" w:sz="4" w:val="single"/>
          <w:bottom w:color="70ad47" w:space="0" w:sz="4" w:val="single"/>
          <w:right w:color="000000" w:space="0" w:sz="0" w:val="nil"/>
          <w:insideH w:color="70ad47" w:space="0" w:sz="4" w:val="single"/>
          <w:insideV w:color="000000" w:space="0" w:sz="0" w:val="nil"/>
        </w:tblBorders>
        <w:tblLayout w:type="fixed"/>
        <w:tblLook w:val="00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0.0" w:type="dxa"/>
              <w:left w:w="115.0" w:type="dxa"/>
              <w:bottom w:w="0.0" w:type="dxa"/>
              <w:right w:w="115.0" w:type="dxa"/>
            </w:tcMar>
          </w:tcPr>
          <w:p w:rsidR="00000000" w:rsidDel="00000000" w:rsidP="00000000" w:rsidRDefault="00000000" w:rsidRPr="00000000" w14:paraId="0000011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E">
            <w:pPr>
              <w:widowControl w:val="1"/>
              <w:numPr>
                <w:ilvl w:val="0"/>
                <w:numId w:val="6"/>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руб.</w:t>
            </w:r>
          </w:p>
        </w:tc>
      </w:tr>
    </w:tbl>
    <w:p w:rsidR="00000000" w:rsidDel="00000000" w:rsidP="00000000" w:rsidRDefault="00000000" w:rsidRPr="00000000" w14:paraId="00000121">
      <w:pPr>
        <w:widowControl w:val="1"/>
        <w:spacing w:after="200" w:line="276" w:lineRule="auto"/>
        <w:ind w:left="1985" w:right="795" w:hanging="17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*дополнительно оплачивается трансфер </w:t>
      </w:r>
    </w:p>
    <w:p w:rsidR="00000000" w:rsidDel="00000000" w:rsidP="00000000" w:rsidRDefault="00000000" w:rsidRPr="00000000" w14:paraId="00000122">
      <w:pPr>
        <w:ind w:right="7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*при заказе от 5 часов действует дополнительная скидка. Уточнять у  администратора</w:t>
      </w:r>
    </w:p>
    <w:p w:rsidR="00000000" w:rsidDel="00000000" w:rsidP="00000000" w:rsidRDefault="00000000" w:rsidRPr="00000000" w14:paraId="00000123">
      <w:pPr>
        <w:jc w:val="center"/>
        <w:rPr>
          <w:b w:val="1"/>
          <w:sz w:val="40"/>
          <w:szCs w:val="40"/>
          <w:u w:val="single"/>
        </w:rPr>
      </w:pPr>
      <w:r w:rsidDel="00000000" w:rsidR="00000000" w:rsidRPr="00000000">
        <w:rPr>
          <w:rtl w:val="0"/>
        </w:rPr>
      </w:r>
    </w:p>
    <w:p w:rsidR="00000000" w:rsidDel="00000000" w:rsidP="00000000" w:rsidRDefault="00000000" w:rsidRPr="00000000" w14:paraId="00000124">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rFonts w:ascii="Times New Roman" w:cs="Times New Roman" w:eastAsia="Times New Roman" w:hAnsi="Times New Roman"/>
        <w:b w:val="0"/>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1" w:default="1">
    <w:name w:val="Normal"/>
    <w:uiPriority w:val="0"/>
    <w:qFormat w:val="1"/>
    <w:pPr>
      <w:widowControl w:val="0"/>
      <w:spacing w:line="1" w:lineRule="atLeast"/>
      <w:textAlignment w:val="top"/>
      <w:outlineLvl w:val="0"/>
    </w:pPr>
    <w:rPr>
      <w:rFonts w:ascii="Calibri" w:cs="Calibri" w:eastAsia="Calibri" w:hAnsi="Calibri"/>
      <w:sz w:val="22"/>
      <w:szCs w:val="22"/>
      <w:lang w:bidi="hi-IN" w:eastAsia="zh-CN" w:val="ru-RU"/>
    </w:rPr>
  </w:style>
  <w:style w:type="paragraph" w:styleId="2">
    <w:name w:val="heading 1"/>
    <w:basedOn w:val="3"/>
    <w:next w:val="6"/>
    <w:link w:val="27"/>
    <w:uiPriority w:val="99"/>
    <w:qFormat w:val="1"/>
    <w:pPr>
      <w:keepNext w:val="1"/>
      <w:keepLines w:val="1"/>
      <w:spacing w:after="120" w:before="480" w:line="100" w:lineRule="atLeast"/>
    </w:pPr>
    <w:rPr>
      <w:b w:val="1"/>
      <w:sz w:val="48"/>
      <w:szCs w:val="48"/>
    </w:rPr>
  </w:style>
  <w:style w:type="paragraph" w:styleId="9">
    <w:name w:val="heading 2"/>
    <w:basedOn w:val="3"/>
    <w:next w:val="6"/>
    <w:link w:val="28"/>
    <w:uiPriority w:val="99"/>
    <w:qFormat w:val="1"/>
    <w:pPr>
      <w:keepNext w:val="1"/>
      <w:keepLines w:val="1"/>
      <w:spacing w:after="80" w:before="360" w:line="100" w:lineRule="atLeast"/>
      <w:outlineLvl w:val="1"/>
    </w:pPr>
    <w:rPr>
      <w:b w:val="1"/>
      <w:sz w:val="36"/>
      <w:szCs w:val="36"/>
    </w:rPr>
  </w:style>
  <w:style w:type="paragraph" w:styleId="10">
    <w:name w:val="heading 3"/>
    <w:basedOn w:val="3"/>
    <w:next w:val="6"/>
    <w:link w:val="29"/>
    <w:uiPriority w:val="99"/>
    <w:qFormat w:val="1"/>
    <w:pPr>
      <w:keepNext w:val="1"/>
      <w:keepLines w:val="1"/>
      <w:spacing w:after="80" w:before="280" w:line="100" w:lineRule="atLeast"/>
      <w:outlineLvl w:val="2"/>
    </w:pPr>
    <w:rPr>
      <w:b w:val="1"/>
      <w:sz w:val="28"/>
      <w:szCs w:val="28"/>
    </w:rPr>
  </w:style>
  <w:style w:type="paragraph" w:styleId="11">
    <w:name w:val="heading 4"/>
    <w:basedOn w:val="3"/>
    <w:next w:val="6"/>
    <w:link w:val="30"/>
    <w:uiPriority w:val="99"/>
    <w:qFormat w:val="1"/>
    <w:pPr>
      <w:keepNext w:val="1"/>
      <w:keepLines w:val="1"/>
      <w:spacing w:after="40" w:before="240" w:line="100" w:lineRule="atLeast"/>
      <w:outlineLvl w:val="3"/>
    </w:pPr>
    <w:rPr>
      <w:b w:val="1"/>
      <w:sz w:val="24"/>
      <w:szCs w:val="24"/>
    </w:rPr>
  </w:style>
  <w:style w:type="paragraph" w:styleId="12">
    <w:name w:val="heading 5"/>
    <w:basedOn w:val="3"/>
    <w:next w:val="6"/>
    <w:link w:val="31"/>
    <w:uiPriority w:val="99"/>
    <w:qFormat w:val="1"/>
    <w:pPr>
      <w:keepNext w:val="1"/>
      <w:keepLines w:val="1"/>
      <w:spacing w:after="40" w:before="220" w:line="100" w:lineRule="atLeast"/>
      <w:outlineLvl w:val="4"/>
    </w:pPr>
    <w:rPr>
      <w:b w:val="1"/>
    </w:rPr>
  </w:style>
  <w:style w:type="paragraph" w:styleId="13">
    <w:name w:val="heading 6"/>
    <w:basedOn w:val="3"/>
    <w:next w:val="6"/>
    <w:link w:val="32"/>
    <w:uiPriority w:val="99"/>
    <w:qFormat w:val="1"/>
    <w:pPr>
      <w:keepNext w:val="1"/>
      <w:keepLines w:val="1"/>
      <w:spacing w:after="40" w:before="200" w:line="100" w:lineRule="atLeast"/>
      <w:outlineLvl w:val="5"/>
    </w:pPr>
    <w:rPr>
      <w:b w:val="1"/>
      <w:sz w:val="20"/>
      <w:szCs w:val="20"/>
    </w:rPr>
  </w:style>
  <w:style w:type="character" w:styleId="14" w:default="1">
    <w:name w:val="Default Paragraph Font"/>
    <w:uiPriority w:val="99"/>
    <w:semiHidden w:val="1"/>
  </w:style>
  <w:style w:type="table" w:styleId="15" w:default="1">
    <w:name w:val="Normal Table"/>
    <w:uiPriority w:val="99"/>
    <w:semiHidden w:val="1"/>
    <w:unhideWhenUsed w:val="1"/>
    <w:qFormat w:val="1"/>
    <w:tblPr>
      <w:tblCellMar>
        <w:top w:w="0.0" w:type="dxa"/>
        <w:left w:w="108.0" w:type="dxa"/>
        <w:bottom w:w="0.0" w:type="dxa"/>
        <w:right w:w="108.0" w:type="dxa"/>
      </w:tblCellMar>
    </w:tblPr>
  </w:style>
  <w:style w:type="paragraph" w:styleId="3" w:customStyle="1">
    <w:name w:val="Указатель1"/>
    <w:basedOn w:val="1"/>
    <w:next w:val="4"/>
    <w:uiPriority w:val="99"/>
    <w:pPr>
      <w:suppressLineNumbers w:val="1"/>
    </w:pPr>
    <w:rPr>
      <w:rFonts w:cs="Arial"/>
    </w:rPr>
  </w:style>
  <w:style w:type="paragraph" w:styleId="4">
    <w:name w:val="List Paragraph"/>
    <w:basedOn w:val="1"/>
    <w:next w:val="5"/>
    <w:uiPriority w:val="99"/>
    <w:qFormat w:val="1"/>
    <w:pPr>
      <w:spacing w:line="100" w:lineRule="atLeast"/>
      <w:ind w:left="340" w:firstLine="710"/>
      <w:jc w:val="both"/>
    </w:pPr>
    <w:rPr>
      <w:lang w:bidi="ar-SA"/>
    </w:rPr>
  </w:style>
  <w:style w:type="paragraph" w:styleId="5" w:customStyle="1">
    <w:name w:val="Заголовок таблицы"/>
    <w:basedOn w:val="1"/>
    <w:uiPriority w:val="99"/>
    <w:pPr>
      <w:suppressLineNumbers w:val="1"/>
      <w:jc w:val="center"/>
    </w:pPr>
    <w:rPr>
      <w:b w:val="1"/>
      <w:bCs w:val="1"/>
    </w:rPr>
  </w:style>
  <w:style w:type="paragraph" w:styleId="6">
    <w:name w:val="caption"/>
    <w:basedOn w:val="3"/>
    <w:next w:val="7"/>
    <w:uiPriority w:val="99"/>
    <w:qFormat w:val="1"/>
    <w:pPr>
      <w:keepNext w:val="1"/>
      <w:keepLines w:val="1"/>
      <w:spacing w:after="120" w:before="480" w:line="100" w:lineRule="atLeast"/>
    </w:pPr>
    <w:rPr>
      <w:b w:val="1"/>
      <w:bCs w:val="1"/>
      <w:sz w:val="72"/>
      <w:szCs w:val="72"/>
    </w:rPr>
  </w:style>
  <w:style w:type="paragraph" w:styleId="7" w:customStyle="1">
    <w:name w:val="Содержимое таблицы"/>
    <w:basedOn w:val="1"/>
    <w:next w:val="8"/>
    <w:uiPriority w:val="99"/>
    <w:qFormat w:val="1"/>
    <w:pPr>
      <w:suppressLineNumbers w:val="1"/>
    </w:pPr>
  </w:style>
  <w:style w:type="paragraph" w:styleId="8">
    <w:name w:val="header"/>
    <w:basedOn w:val="1"/>
    <w:link w:val="59"/>
    <w:uiPriority w:val="99"/>
    <w:qFormat w:val="1"/>
    <w:pPr>
      <w:tabs>
        <w:tab w:val="center" w:pos="4677"/>
        <w:tab w:val="right" w:pos="9355"/>
      </w:tabs>
    </w:pPr>
    <w:rPr>
      <w:rFonts w:cs="Mangal"/>
      <w:szCs w:val="20"/>
    </w:rPr>
  </w:style>
  <w:style w:type="paragraph" w:styleId="16">
    <w:name w:val="index 1"/>
    <w:basedOn w:val="1"/>
    <w:next w:val="1"/>
    <w:uiPriority w:val="99"/>
    <w:semiHidden w:val="1"/>
    <w:pPr>
      <w:ind w:left="220" w:hanging="220"/>
    </w:pPr>
  </w:style>
  <w:style w:type="paragraph" w:styleId="17">
    <w:name w:val="Body Text"/>
    <w:basedOn w:val="1"/>
    <w:next w:val="6"/>
    <w:link w:val="55"/>
    <w:uiPriority w:val="99"/>
    <w:qFormat w:val="1"/>
    <w:pPr>
      <w:spacing w:after="120"/>
    </w:pPr>
  </w:style>
  <w:style w:type="paragraph" w:styleId="18">
    <w:name w:val="index heading"/>
    <w:basedOn w:val="1"/>
    <w:next w:val="16"/>
    <w:uiPriority w:val="99"/>
    <w:qFormat w:val="1"/>
    <w:pPr>
      <w:suppressLineNumbers w:val="1"/>
    </w:pPr>
    <w:rPr>
      <w:rFonts w:cs="Arial"/>
    </w:rPr>
  </w:style>
  <w:style w:type="paragraph" w:styleId="19">
    <w:name w:val="Title"/>
    <w:basedOn w:val="20"/>
    <w:next w:val="20"/>
    <w:link w:val="34"/>
    <w:uiPriority w:val="99"/>
    <w:qFormat w:val="1"/>
    <w:pPr>
      <w:keepNext w:val="1"/>
      <w:keepLines w:val="1"/>
      <w:spacing w:after="120" w:before="480"/>
    </w:pPr>
    <w:rPr>
      <w:b w:val="1"/>
      <w:sz w:val="72"/>
      <w:szCs w:val="72"/>
    </w:rPr>
  </w:style>
  <w:style w:type="paragraph" w:styleId="20" w:customStyle="1">
    <w:name w:val="LO-normal1"/>
    <w:uiPriority w:val="99"/>
    <w:qFormat w:val="1"/>
    <w:pPr>
      <w:suppressAutoHyphens w:val="1"/>
    </w:pPr>
    <w:rPr>
      <w:rFonts w:ascii="Times New Roman" w:cs="Arial" w:eastAsia="NSimSun" w:hAnsi="Times New Roman"/>
      <w:sz w:val="22"/>
      <w:szCs w:val="20"/>
      <w:lang w:bidi="hi-IN" w:eastAsia="zh-CN" w:val="ru-RU"/>
    </w:rPr>
  </w:style>
  <w:style w:type="paragraph" w:styleId="21">
    <w:name w:val="footer"/>
    <w:basedOn w:val="1"/>
    <w:link w:val="60"/>
    <w:uiPriority w:val="99"/>
    <w:pPr>
      <w:tabs>
        <w:tab w:val="center" w:pos="4677"/>
        <w:tab w:val="right" w:pos="9355"/>
      </w:tabs>
    </w:pPr>
    <w:rPr>
      <w:rFonts w:cs="Mangal"/>
      <w:szCs w:val="20"/>
    </w:rPr>
  </w:style>
  <w:style w:type="paragraph" w:styleId="22">
    <w:name w:val="List"/>
    <w:basedOn w:val="6"/>
    <w:next w:val="23"/>
    <w:uiPriority w:val="99"/>
    <w:qFormat w:val="1"/>
  </w:style>
  <w:style w:type="paragraph" w:styleId="23" w:customStyle="1">
    <w:name w:val="Указатель2"/>
    <w:basedOn w:val="1"/>
    <w:next w:val="24"/>
    <w:uiPriority w:val="99"/>
    <w:qFormat w:val="1"/>
    <w:pPr>
      <w:suppressLineNumbers w:val="1"/>
    </w:pPr>
    <w:rPr>
      <w:rFonts w:cs="Arial Unicode MS"/>
    </w:rPr>
  </w:style>
  <w:style w:type="paragraph" w:styleId="24" w:customStyle="1">
    <w:name w:val="Название1"/>
    <w:basedOn w:val="1"/>
    <w:next w:val="25"/>
    <w:uiPriority w:val="99"/>
    <w:pPr>
      <w:suppressLineNumbers w:val="1"/>
      <w:spacing w:after="120" w:before="120"/>
    </w:pPr>
    <w:rPr>
      <w:rFonts w:cs="Arial"/>
      <w:i w:val="1"/>
      <w:iCs w:val="1"/>
      <w:sz w:val="24"/>
      <w:szCs w:val="24"/>
    </w:rPr>
  </w:style>
  <w:style w:type="paragraph" w:styleId="25">
    <w:name w:val="Subtitle"/>
    <w:basedOn w:val="1"/>
    <w:next w:val="1"/>
    <w:link w:val="57"/>
    <w:uiPriority w:val="99"/>
    <w:qFormat w:val="1"/>
    <w:pPr>
      <w:keepNext w:val="1"/>
      <w:keepLines w:val="1"/>
      <w:widowControl w:val="1"/>
      <w:spacing w:after="80" w:before="360" w:line="240" w:lineRule="auto"/>
    </w:pPr>
    <w:rPr>
      <w:rFonts w:ascii="Georgia" w:cs="Georgia" w:hAnsi="Georgia"/>
      <w:i w:val="1"/>
      <w:color w:val="666666"/>
      <w:sz w:val="48"/>
      <w:szCs w:val="48"/>
    </w:rPr>
  </w:style>
  <w:style w:type="paragraph" w:styleId="26">
    <w:name w:val="Normal (Web)"/>
    <w:basedOn w:val="1"/>
    <w:uiPriority w:val="99"/>
    <w:qFormat w:val="1"/>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character" w:styleId="27" w:customStyle="1">
    <w:name w:val="Heading 1 Char"/>
    <w:basedOn w:val="14"/>
    <w:link w:val="2"/>
    <w:uiPriority w:val="9"/>
    <w:rPr>
      <w:rFonts w:cs="Mangal" w:asciiTheme="majorHAnsi" w:eastAsiaTheme="majorEastAsia" w:hAnsiTheme="majorHAnsi"/>
      <w:b w:val="1"/>
      <w:bCs w:val="1"/>
      <w:kern w:val="32"/>
      <w:sz w:val="32"/>
      <w:szCs w:val="29"/>
      <w:lang w:bidi="hi-IN" w:eastAsia="zh-CN"/>
    </w:rPr>
  </w:style>
  <w:style w:type="character" w:styleId="28" w:customStyle="1">
    <w:name w:val="Heading 2 Char"/>
    <w:basedOn w:val="14"/>
    <w:link w:val="9"/>
    <w:uiPriority w:val="9"/>
    <w:semiHidden w:val="1"/>
    <w:rPr>
      <w:rFonts w:cs="Mangal" w:asciiTheme="majorHAnsi" w:eastAsiaTheme="majorEastAsia" w:hAnsiTheme="majorHAnsi"/>
      <w:b w:val="1"/>
      <w:bCs w:val="1"/>
      <w:i w:val="1"/>
      <w:iCs w:val="1"/>
      <w:sz w:val="28"/>
      <w:szCs w:val="25"/>
      <w:lang w:bidi="hi-IN" w:eastAsia="zh-CN"/>
    </w:rPr>
  </w:style>
  <w:style w:type="character" w:styleId="29" w:customStyle="1">
    <w:name w:val="Heading 3 Char"/>
    <w:basedOn w:val="14"/>
    <w:link w:val="10"/>
    <w:uiPriority w:val="9"/>
    <w:semiHidden w:val="1"/>
    <w:rPr>
      <w:rFonts w:cs="Mangal" w:asciiTheme="majorHAnsi" w:eastAsiaTheme="majorEastAsia" w:hAnsiTheme="majorHAnsi"/>
      <w:b w:val="1"/>
      <w:bCs w:val="1"/>
      <w:sz w:val="26"/>
      <w:szCs w:val="23"/>
      <w:lang w:bidi="hi-IN" w:eastAsia="zh-CN"/>
    </w:rPr>
  </w:style>
  <w:style w:type="character" w:styleId="30" w:customStyle="1">
    <w:name w:val="Heading 4 Char"/>
    <w:basedOn w:val="14"/>
    <w:link w:val="11"/>
    <w:uiPriority w:val="9"/>
    <w:semiHidden w:val="1"/>
    <w:rPr>
      <w:rFonts w:cs="Mangal" w:asciiTheme="minorHAnsi" w:eastAsiaTheme="minorEastAsia" w:hAnsiTheme="minorHAnsi"/>
      <w:b w:val="1"/>
      <w:bCs w:val="1"/>
      <w:sz w:val="28"/>
      <w:szCs w:val="25"/>
      <w:lang w:bidi="hi-IN" w:eastAsia="zh-CN"/>
    </w:rPr>
  </w:style>
  <w:style w:type="character" w:styleId="31" w:customStyle="1">
    <w:name w:val="Heading 5 Char"/>
    <w:basedOn w:val="14"/>
    <w:link w:val="12"/>
    <w:uiPriority w:val="9"/>
    <w:semiHidden w:val="1"/>
    <w:rPr>
      <w:rFonts w:cs="Mangal" w:asciiTheme="minorHAnsi" w:eastAsiaTheme="minorEastAsia" w:hAnsiTheme="minorHAnsi"/>
      <w:b w:val="1"/>
      <w:bCs w:val="1"/>
      <w:i w:val="1"/>
      <w:iCs w:val="1"/>
      <w:sz w:val="26"/>
      <w:szCs w:val="23"/>
      <w:lang w:bidi="hi-IN" w:eastAsia="zh-CN"/>
    </w:rPr>
  </w:style>
  <w:style w:type="character" w:styleId="32" w:customStyle="1">
    <w:name w:val="Heading 6 Char"/>
    <w:basedOn w:val="14"/>
    <w:link w:val="13"/>
    <w:uiPriority w:val="9"/>
    <w:semiHidden w:val="1"/>
    <w:rPr>
      <w:rFonts w:cs="Mangal" w:asciiTheme="minorHAnsi" w:eastAsiaTheme="minorEastAsia" w:hAnsiTheme="minorHAnsi"/>
      <w:b w:val="1"/>
      <w:bCs w:val="1"/>
      <w:szCs w:val="20"/>
      <w:lang w:bidi="hi-IN" w:eastAsia="zh-CN"/>
    </w:rPr>
  </w:style>
  <w:style w:type="table" w:styleId="33" w:customStyle="1">
    <w:name w:val="Table Normal1"/>
    <w:uiPriority w:val="99"/>
    <w:pPr>
      <w:widowControl w:val="0"/>
    </w:pPr>
    <w:tblPr>
      <w:tblCellMar>
        <w:top w:w="0.0" w:type="dxa"/>
        <w:left w:w="0.0" w:type="dxa"/>
        <w:bottom w:w="0.0" w:type="dxa"/>
        <w:right w:w="0.0" w:type="dxa"/>
      </w:tblCellMar>
    </w:tblPr>
  </w:style>
  <w:style w:type="character" w:styleId="34" w:customStyle="1">
    <w:name w:val="Title Char"/>
    <w:basedOn w:val="14"/>
    <w:link w:val="19"/>
    <w:uiPriority w:val="10"/>
    <w:rPr>
      <w:rFonts w:cs="Mangal" w:asciiTheme="majorHAnsi" w:eastAsiaTheme="majorEastAsia" w:hAnsiTheme="majorHAnsi"/>
      <w:b w:val="1"/>
      <w:bCs w:val="1"/>
      <w:kern w:val="28"/>
      <w:sz w:val="32"/>
      <w:szCs w:val="29"/>
      <w:lang w:bidi="hi-IN" w:eastAsia="zh-CN"/>
    </w:rPr>
  </w:style>
  <w:style w:type="character" w:styleId="35" w:customStyle="1">
    <w:name w:val="WW8Num1z0"/>
    <w:uiPriority w:val="99"/>
    <w:rPr>
      <w:w w:val="100"/>
      <w:position w:val="0"/>
      <w:sz w:val="22"/>
      <w:vertAlign w:val="baseline"/>
    </w:rPr>
  </w:style>
  <w:style w:type="character" w:styleId="36" w:customStyle="1">
    <w:name w:val="WW8Num2z0"/>
    <w:uiPriority w:val="99"/>
    <w:rPr>
      <w:w w:val="100"/>
      <w:position w:val="0"/>
      <w:sz w:val="22"/>
      <w:vertAlign w:val="baseline"/>
    </w:rPr>
  </w:style>
  <w:style w:type="character" w:styleId="37" w:customStyle="1">
    <w:name w:val="WW8Num2z1"/>
    <w:uiPriority w:val="99"/>
    <w:rPr>
      <w:rFonts w:ascii="Times New Roman" w:hAnsi="Times New Roman"/>
      <w:color w:val="000000"/>
      <w:w w:val="100"/>
      <w:position w:val="0"/>
      <w:sz w:val="28"/>
      <w:vertAlign w:val="baseline"/>
    </w:rPr>
  </w:style>
  <w:style w:type="character" w:styleId="38" w:customStyle="1">
    <w:name w:val="WW8Num3z0"/>
    <w:uiPriority w:val="99"/>
    <w:rPr>
      <w:w w:val="100"/>
      <w:position w:val="0"/>
      <w:sz w:val="22"/>
      <w:vertAlign w:val="baseline"/>
    </w:rPr>
  </w:style>
  <w:style w:type="character" w:styleId="39" w:customStyle="1">
    <w:name w:val="WW8Num3z1"/>
    <w:uiPriority w:val="99"/>
    <w:rPr>
      <w:rFonts w:ascii="Times New Roman" w:hAnsi="Times New Roman"/>
      <w:color w:val="000000"/>
      <w:w w:val="100"/>
      <w:position w:val="0"/>
      <w:sz w:val="28"/>
      <w:vertAlign w:val="baseline"/>
    </w:rPr>
  </w:style>
  <w:style w:type="character" w:styleId="40" w:customStyle="1">
    <w:name w:val="WW8Num4z0"/>
    <w:uiPriority w:val="99"/>
    <w:rPr>
      <w:w w:val="100"/>
      <w:position w:val="0"/>
      <w:sz w:val="20"/>
      <w:vertAlign w:val="baseline"/>
    </w:rPr>
  </w:style>
  <w:style w:type="character" w:styleId="41" w:customStyle="1">
    <w:name w:val="WW8Num4z1"/>
    <w:uiPriority w:val="99"/>
    <w:rPr>
      <w:w w:val="100"/>
      <w:position w:val="0"/>
      <w:sz w:val="20"/>
      <w:vertAlign w:val="baseline"/>
    </w:rPr>
  </w:style>
  <w:style w:type="character" w:styleId="42" w:customStyle="1">
    <w:name w:val="WW8Num4z2"/>
    <w:uiPriority w:val="99"/>
    <w:rPr>
      <w:w w:val="100"/>
      <w:position w:val="0"/>
      <w:sz w:val="20"/>
      <w:vertAlign w:val="baseline"/>
    </w:rPr>
  </w:style>
  <w:style w:type="character" w:styleId="43" w:customStyle="1">
    <w:name w:val="WW8Num4z3"/>
    <w:uiPriority w:val="99"/>
    <w:rPr>
      <w:w w:val="100"/>
      <w:position w:val="0"/>
      <w:sz w:val="20"/>
      <w:vertAlign w:val="baseline"/>
    </w:rPr>
  </w:style>
  <w:style w:type="character" w:styleId="44" w:customStyle="1">
    <w:name w:val="WW8Num4z4"/>
    <w:uiPriority w:val="99"/>
    <w:rPr>
      <w:w w:val="100"/>
      <w:position w:val="0"/>
      <w:sz w:val="20"/>
      <w:vertAlign w:val="baseline"/>
    </w:rPr>
  </w:style>
  <w:style w:type="character" w:styleId="45" w:customStyle="1">
    <w:name w:val="WW8Num4z5"/>
    <w:uiPriority w:val="99"/>
    <w:rPr>
      <w:w w:val="100"/>
      <w:position w:val="0"/>
      <w:sz w:val="20"/>
      <w:vertAlign w:val="baseline"/>
    </w:rPr>
  </w:style>
  <w:style w:type="character" w:styleId="46" w:customStyle="1">
    <w:name w:val="WW8Num4z6"/>
    <w:uiPriority w:val="99"/>
    <w:rPr>
      <w:w w:val="100"/>
      <w:position w:val="0"/>
      <w:sz w:val="20"/>
      <w:vertAlign w:val="baseline"/>
    </w:rPr>
  </w:style>
  <w:style w:type="character" w:styleId="47" w:customStyle="1">
    <w:name w:val="WW8Num4z7"/>
    <w:uiPriority w:val="99"/>
    <w:rPr>
      <w:w w:val="100"/>
      <w:position w:val="0"/>
      <w:sz w:val="20"/>
      <w:vertAlign w:val="baseline"/>
    </w:rPr>
  </w:style>
  <w:style w:type="character" w:styleId="48" w:customStyle="1">
    <w:name w:val="WW8Num4z8"/>
    <w:uiPriority w:val="99"/>
    <w:qFormat w:val="1"/>
    <w:rPr>
      <w:w w:val="100"/>
      <w:position w:val="0"/>
      <w:sz w:val="20"/>
      <w:vertAlign w:val="baseline"/>
    </w:rPr>
  </w:style>
  <w:style w:type="character" w:styleId="49" w:customStyle="1">
    <w:name w:val="Основной шрифт абзаца1"/>
    <w:uiPriority w:val="99"/>
    <w:qFormat w:val="1"/>
    <w:rPr>
      <w:w w:val="100"/>
      <w:position w:val="0"/>
      <w:sz w:val="20"/>
      <w:vertAlign w:val="baseline"/>
    </w:rPr>
  </w:style>
  <w:style w:type="character" w:styleId="50" w:customStyle="1">
    <w:name w:val="Интернет-ссылка"/>
    <w:uiPriority w:val="99"/>
    <w:qFormat w:val="1"/>
    <w:rPr>
      <w:color w:val="000080"/>
      <w:u w:val="single"/>
    </w:rPr>
  </w:style>
  <w:style w:type="character" w:styleId="51" w:customStyle="1">
    <w:name w:val="Верхний колонтитул Знак"/>
    <w:uiPriority w:val="99"/>
    <w:qFormat w:val="1"/>
    <w:rPr>
      <w:rFonts w:ascii="Calibri" w:eastAsia="Times New Roman" w:hAnsi="Calibri"/>
      <w:w w:val="100"/>
      <w:position w:val="0"/>
      <w:sz w:val="22"/>
      <w:vertAlign w:val="baseline"/>
      <w:lang w:eastAsia="zh-CN"/>
    </w:rPr>
  </w:style>
  <w:style w:type="character" w:styleId="52" w:customStyle="1">
    <w:name w:val="Нижний колонтитул Знак"/>
    <w:uiPriority w:val="99"/>
    <w:qFormat w:val="1"/>
    <w:rPr>
      <w:rFonts w:ascii="Calibri" w:eastAsia="Times New Roman" w:hAnsi="Calibri"/>
      <w:w w:val="100"/>
      <w:position w:val="0"/>
      <w:sz w:val="22"/>
      <w:vertAlign w:val="baseline"/>
      <w:lang w:eastAsia="zh-CN"/>
    </w:rPr>
  </w:style>
  <w:style w:type="character" w:styleId="53" w:customStyle="1">
    <w:name w:val="apple-tab-span"/>
    <w:basedOn w:val="14"/>
    <w:uiPriority w:val="99"/>
    <w:qFormat w:val="1"/>
    <w:rPr>
      <w:rFonts w:cs="Times New Roman"/>
    </w:rPr>
  </w:style>
  <w:style w:type="paragraph" w:styleId="54" w:customStyle="1">
    <w:name w:val="Заголовок1"/>
    <w:basedOn w:val="1"/>
    <w:next w:val="6"/>
    <w:uiPriority w:val="99"/>
    <w:qFormat w:val="1"/>
    <w:pPr>
      <w:keepNext w:val="1"/>
      <w:spacing w:after="120" w:before="240"/>
    </w:pPr>
    <w:rPr>
      <w:rFonts w:ascii="Arial" w:cs="Arial" w:eastAsia="Microsoft YaHei" w:hAnsi="Arial"/>
      <w:sz w:val="28"/>
      <w:szCs w:val="28"/>
    </w:rPr>
  </w:style>
  <w:style w:type="character" w:styleId="55" w:customStyle="1">
    <w:name w:val="Body Text Char"/>
    <w:basedOn w:val="14"/>
    <w:link w:val="17"/>
    <w:uiPriority w:val="99"/>
    <w:semiHidden w:val="1"/>
    <w:qFormat w:val="1"/>
    <w:rPr>
      <w:rFonts w:cs="Mangal"/>
      <w:szCs w:val="20"/>
      <w:lang w:bidi="hi-IN" w:eastAsia="zh-CN"/>
    </w:rPr>
  </w:style>
  <w:style w:type="paragraph" w:styleId="56" w:customStyle="1">
    <w:name w:val="LO-normal"/>
    <w:next w:val="3"/>
    <w:uiPriority w:val="99"/>
    <w:qFormat w:val="1"/>
    <w:pPr>
      <w:spacing w:line="1" w:lineRule="atLeast"/>
      <w:textAlignment w:val="top"/>
      <w:outlineLvl w:val="0"/>
    </w:pPr>
    <w:rPr>
      <w:rFonts w:ascii="Calibri" w:cs="Calibri" w:eastAsia="Calibri" w:hAnsi="Calibri"/>
      <w:sz w:val="22"/>
      <w:szCs w:val="22"/>
      <w:lang w:bidi="hi-IN" w:eastAsia="zh-CN" w:val="ru-RU"/>
    </w:rPr>
  </w:style>
  <w:style w:type="character" w:styleId="57" w:customStyle="1">
    <w:name w:val="Subtitle Char"/>
    <w:basedOn w:val="14"/>
    <w:link w:val="25"/>
    <w:uiPriority w:val="11"/>
    <w:qFormat w:val="1"/>
    <w:rPr>
      <w:rFonts w:cs="Mangal" w:asciiTheme="majorHAnsi" w:eastAsiaTheme="majorEastAsia" w:hAnsiTheme="majorHAnsi"/>
      <w:sz w:val="24"/>
      <w:szCs w:val="21"/>
      <w:lang w:bidi="hi-IN" w:eastAsia="zh-CN"/>
    </w:rPr>
  </w:style>
  <w:style w:type="paragraph" w:styleId="58" w:customStyle="1">
    <w:name w:val="Верхний и нижний колонтитулы"/>
    <w:basedOn w:val="1"/>
    <w:uiPriority w:val="99"/>
    <w:qFormat w:val="1"/>
  </w:style>
  <w:style w:type="character" w:styleId="59" w:customStyle="1">
    <w:name w:val="Header Char"/>
    <w:basedOn w:val="14"/>
    <w:link w:val="8"/>
    <w:uiPriority w:val="99"/>
    <w:semiHidden w:val="1"/>
    <w:rPr>
      <w:rFonts w:cs="Mangal"/>
      <w:szCs w:val="20"/>
      <w:lang w:bidi="hi-IN" w:eastAsia="zh-CN"/>
    </w:rPr>
  </w:style>
  <w:style w:type="character" w:styleId="60" w:customStyle="1">
    <w:name w:val="Footer Char"/>
    <w:basedOn w:val="14"/>
    <w:link w:val="21"/>
    <w:uiPriority w:val="99"/>
    <w:semiHidden w:val="1"/>
    <w:rPr>
      <w:rFonts w:cs="Mangal"/>
      <w:szCs w:val="20"/>
      <w:lang w:bidi="hi-IN" w:eastAsia="zh-CN"/>
    </w:rPr>
  </w:style>
  <w:style w:type="table" w:styleId="61" w:customStyle="1">
    <w:name w:val="Table Normal2"/>
    <w:uiPriority w:val="99"/>
    <w:qFormat w:val="1"/>
    <w:pPr>
      <w:widowControl w:val="0"/>
    </w:pPr>
    <w:tblPr>
      <w:tblCellMar>
        <w:top w:w="0.0" w:type="dxa"/>
        <w:left w:w="0.0" w:type="dxa"/>
        <w:bottom w:w="0.0" w:type="dxa"/>
        <w:right w:w="0.0" w:type="dxa"/>
      </w:tblCellMar>
    </w:tblPr>
  </w:style>
  <w:style w:type="table" w:styleId="62" w:customStyle="1">
    <w:name w:val="Стиль"/>
    <w:basedOn w:val="61"/>
    <w:uiPriority w:val="99"/>
    <w:qFormat w:val="1"/>
    <w:tblPr>
      <w:tblCellMar>
        <w:top w:w="0.0" w:type="dxa"/>
        <w:left w:w="115.0" w:type="dxa"/>
        <w:bottom w:w="0.0" w:type="dxa"/>
        <w:right w:w="115.0" w:type="dxa"/>
      </w:tblCellMar>
    </w:tblPr>
  </w:style>
  <w:style w:type="table" w:styleId="63" w:customStyle="1">
    <w:name w:val="Стиль13"/>
    <w:basedOn w:val="61"/>
    <w:uiPriority w:val="99"/>
    <w:qFormat w:val="1"/>
    <w:tblPr>
      <w:tblCellMar>
        <w:top w:w="0.0" w:type="dxa"/>
        <w:left w:w="115.0" w:type="dxa"/>
        <w:bottom w:w="0.0" w:type="dxa"/>
        <w:right w:w="115.0" w:type="dxa"/>
      </w:tblCellMar>
    </w:tblPr>
  </w:style>
  <w:style w:type="table" w:styleId="64" w:customStyle="1">
    <w:name w:val="Стиль12"/>
    <w:basedOn w:val="61"/>
    <w:uiPriority w:val="99"/>
    <w:qFormat w:val="1"/>
    <w:tblPr>
      <w:tblCellMar>
        <w:top w:w="0.0" w:type="dxa"/>
        <w:left w:w="115.0" w:type="dxa"/>
        <w:bottom w:w="0.0" w:type="dxa"/>
        <w:right w:w="115.0" w:type="dxa"/>
      </w:tblCellMar>
    </w:tblPr>
  </w:style>
  <w:style w:type="table" w:styleId="65" w:customStyle="1">
    <w:name w:val="Стиль11"/>
    <w:basedOn w:val="61"/>
    <w:uiPriority w:val="99"/>
    <w:tblPr>
      <w:tblCellMar>
        <w:top w:w="0.0" w:type="dxa"/>
        <w:left w:w="115.0" w:type="dxa"/>
        <w:bottom w:w="0.0" w:type="dxa"/>
        <w:right w:w="115.0" w:type="dxa"/>
      </w:tblCellMar>
    </w:tblPr>
  </w:style>
  <w:style w:type="table" w:styleId="66" w:customStyle="1">
    <w:name w:val="Стиль10"/>
    <w:basedOn w:val="61"/>
    <w:uiPriority w:val="99"/>
    <w:qFormat w:val="1"/>
    <w:tblPr>
      <w:tblCellMar>
        <w:top w:w="0.0" w:type="dxa"/>
        <w:left w:w="115.0" w:type="dxa"/>
        <w:bottom w:w="0.0" w:type="dxa"/>
        <w:right w:w="115.0" w:type="dxa"/>
      </w:tblCellMar>
    </w:tblPr>
  </w:style>
  <w:style w:type="table" w:styleId="67" w:customStyle="1">
    <w:name w:val="Стиль9"/>
    <w:basedOn w:val="61"/>
    <w:uiPriority w:val="99"/>
    <w:tblPr>
      <w:tblCellMar>
        <w:top w:w="0.0" w:type="dxa"/>
        <w:left w:w="115.0" w:type="dxa"/>
        <w:bottom w:w="0.0" w:type="dxa"/>
        <w:right w:w="115.0" w:type="dxa"/>
      </w:tblCellMar>
    </w:tblPr>
  </w:style>
  <w:style w:type="table" w:styleId="68" w:customStyle="1">
    <w:name w:val="Стиль8"/>
    <w:basedOn w:val="61"/>
    <w:uiPriority w:val="99"/>
    <w:qFormat w:val="1"/>
    <w:tblPr>
      <w:tblCellMar>
        <w:top w:w="0.0" w:type="dxa"/>
        <w:left w:w="115.0" w:type="dxa"/>
        <w:bottom w:w="0.0" w:type="dxa"/>
        <w:right w:w="115.0" w:type="dxa"/>
      </w:tblCellMar>
    </w:tblPr>
  </w:style>
  <w:style w:type="table" w:styleId="69" w:customStyle="1">
    <w:name w:val="Стиль7"/>
    <w:basedOn w:val="61"/>
    <w:uiPriority w:val="99"/>
    <w:tblPr>
      <w:tblCellMar>
        <w:top w:w="0.0" w:type="dxa"/>
        <w:left w:w="115.0" w:type="dxa"/>
        <w:bottom w:w="0.0" w:type="dxa"/>
        <w:right w:w="115.0" w:type="dxa"/>
      </w:tblCellMar>
    </w:tblPr>
  </w:style>
  <w:style w:type="table" w:styleId="70" w:customStyle="1">
    <w:name w:val="Стиль6"/>
    <w:basedOn w:val="61"/>
    <w:uiPriority w:val="99"/>
    <w:qFormat w:val="1"/>
    <w:tblPr>
      <w:tblCellMar>
        <w:top w:w="0.0" w:type="dxa"/>
        <w:left w:w="115.0" w:type="dxa"/>
        <w:bottom w:w="0.0" w:type="dxa"/>
        <w:right w:w="115.0" w:type="dxa"/>
      </w:tblCellMar>
    </w:tblPr>
  </w:style>
  <w:style w:type="table" w:styleId="71" w:customStyle="1">
    <w:name w:val="Стиль5"/>
    <w:basedOn w:val="61"/>
    <w:uiPriority w:val="99"/>
    <w:tblPr>
      <w:tblCellMar>
        <w:top w:w="0.0" w:type="dxa"/>
        <w:left w:w="115.0" w:type="dxa"/>
        <w:bottom w:w="0.0" w:type="dxa"/>
        <w:right w:w="115.0" w:type="dxa"/>
      </w:tblCellMar>
    </w:tblPr>
  </w:style>
  <w:style w:type="table" w:styleId="72" w:customStyle="1">
    <w:name w:val="Стиль4"/>
    <w:basedOn w:val="61"/>
    <w:uiPriority w:val="99"/>
    <w:qFormat w:val="1"/>
    <w:tblPr>
      <w:tblCellMar>
        <w:top w:w="0.0" w:type="dxa"/>
        <w:left w:w="115.0" w:type="dxa"/>
        <w:bottom w:w="0.0" w:type="dxa"/>
        <w:right w:w="115.0" w:type="dxa"/>
      </w:tblCellMar>
    </w:tblPr>
  </w:style>
  <w:style w:type="table" w:styleId="73" w:customStyle="1">
    <w:name w:val="Стиль3"/>
    <w:basedOn w:val="61"/>
    <w:uiPriority w:val="99"/>
    <w:qFormat w:val="1"/>
    <w:tblPr>
      <w:tblCellMar>
        <w:top w:w="0.0" w:type="dxa"/>
        <w:left w:w="115.0" w:type="dxa"/>
        <w:bottom w:w="0.0" w:type="dxa"/>
        <w:right w:w="115.0" w:type="dxa"/>
      </w:tblCellMar>
    </w:tblPr>
  </w:style>
  <w:style w:type="table" w:styleId="74" w:customStyle="1">
    <w:name w:val="Стиль2"/>
    <w:basedOn w:val="61"/>
    <w:uiPriority w:val="99"/>
    <w:qFormat w:val="1"/>
    <w:tblPr>
      <w:tblCellMar>
        <w:top w:w="0.0" w:type="dxa"/>
        <w:left w:w="115.0" w:type="dxa"/>
        <w:bottom w:w="0.0" w:type="dxa"/>
        <w:right w:w="115.0" w:type="dxa"/>
      </w:tblCellMar>
    </w:tblPr>
  </w:style>
  <w:style w:type="table" w:styleId="75" w:customStyle="1">
    <w:name w:val="Стиль1"/>
    <w:basedOn w:val="61"/>
    <w:uiPriority w:val="99"/>
    <w:qFormat w:val="1"/>
    <w:tblPr>
      <w:tblCellMar>
        <w:top w:w="0.0" w:type="dxa"/>
        <w:left w:w="115.0" w:type="dxa"/>
        <w:bottom w:w="0.0" w:type="dxa"/>
        <w:right w:w="115.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0BZZFoSCSOKfIthqzsDWfvLdg==">AMUW2mWan4CJ2ZaSpZK5itnUuMrX80eu9NS0tCBeXU8Sghmg7iyb2flyTh8/X5pnW1P5nOU84mxGArGc0EL6ErI1sv3jeO2rGAaMPM7ZZ0TPapEZsoe5wR5Wg2CtkuIk47IE6p89JBfV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2021-06-07T18:43:00Z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1049-11.2.0.10258</vt:lpwstr>
  </property>
  <property fmtid="{D5CDD505-2E9C-101B-9397-08002B2CF9AE}" pid="9" name="ICV">
    <vt:lpwstr>878B62928BB64D2CB83091D2399E1E88</vt:lpwstr>
  </property>
</Properties>
</file>