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42392" w:rsidRDefault="00423C4D">
      <w:pPr>
        <w:keepNext/>
        <w:keepLines/>
        <w:numPr>
          <w:ilvl w:val="3"/>
          <w:numId w:val="3"/>
        </w:numPr>
        <w:spacing w:before="240" w:after="4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Договор-оферта на оказание услуг по уходу за ребенком</w:t>
      </w:r>
    </w:p>
    <w:p w14:paraId="00000002" w14:textId="77777777" w:rsidR="00042392" w:rsidRDefault="00423C4D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редакция от </w:t>
      </w:r>
      <w:r>
        <w:rPr>
          <w:rFonts w:ascii="Times New Roman" w:eastAsia="Times New Roman" w:hAnsi="Times New Roman" w:cs="Times New Roman"/>
          <w:sz w:val="32"/>
          <w:szCs w:val="32"/>
        </w:rPr>
        <w:t>01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.12.202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г.</w:t>
      </w:r>
    </w:p>
    <w:p w14:paraId="00000003" w14:textId="77777777" w:rsidR="00042392" w:rsidRDefault="00042392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004" w14:textId="77777777" w:rsidR="00042392" w:rsidRDefault="00423C4D">
      <w:pPr>
        <w:numPr>
          <w:ilvl w:val="0"/>
          <w:numId w:val="2"/>
        </w:numPr>
        <w:shd w:val="clear" w:color="auto" w:fill="FFFFFF"/>
        <w:spacing w:line="240" w:lineRule="auto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положения</w:t>
      </w:r>
    </w:p>
    <w:p w14:paraId="00000005" w14:textId="77777777" w:rsidR="00042392" w:rsidRDefault="00042392">
      <w:pPr>
        <w:shd w:val="clear" w:color="auto" w:fill="FFFFFF"/>
        <w:spacing w:line="240" w:lineRule="auto"/>
        <w:ind w:left="502"/>
        <w:rPr>
          <w:color w:val="000000"/>
        </w:rPr>
      </w:pPr>
    </w:p>
    <w:p w14:paraId="00000006" w14:textId="77777777" w:rsidR="00042392" w:rsidRDefault="00423C4D">
      <w:pP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ознакомьтесь с текстом публичной оферты, и, если вы не согласны с каким-либо пунктом оферты, Вам предлагается отказаться от использования Услуг, предоставляемых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7" w14:textId="77777777" w:rsidR="00042392" w:rsidRDefault="00423C4D">
      <w:pP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Настоящий публичный договор (далее – «Оферта»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«Договор») представляет собой официальное предложение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 (ОГРН: 320631300076003, ИНН 632146965580)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 именуемое «Исполнитель» на оказание услуг по уходу за ребенком. Перечень услуг приведен в приложении № 1 к настоящему 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вору – Прейскуранте услуг.</w:t>
      </w:r>
    </w:p>
    <w:p w14:paraId="00000008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 с   ч.1 ст.438 ГК РФ Акцепт должен быть полным и безоговорочным.    </w:t>
      </w:r>
    </w:p>
    <w:p w14:paraId="00000009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1.3. В соответствии с ч. 3 статьи 438 ГК РФ совершение лицом, получившим оферту, в срок, установленный для ее акцепта, действий по выполнению указанных в ней условий договора счи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тается акцептом. </w:t>
      </w:r>
    </w:p>
    <w:p w14:paraId="0000000A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  настоящей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оферты термины и определения в единственном числе относятся также и к терминам и определениям во множественном числе.  </w:t>
      </w:r>
    </w:p>
    <w:p w14:paraId="0000000B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 Условия настоящей оферты действуют для интернет-сайта и Мобильного приложения, если 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прямо не предусмотрено настоящей офертой.  </w:t>
      </w:r>
    </w:p>
    <w:p w14:paraId="0000000C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D" w14:textId="77777777" w:rsidR="00042392" w:rsidRDefault="00423C4D">
      <w:pPr>
        <w:shd w:val="clear" w:color="auto" w:fill="FFFFFF"/>
        <w:spacing w:line="240" w:lineRule="auto"/>
        <w:ind w:left="1050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2.Определения и термины</w:t>
      </w:r>
    </w:p>
    <w:p w14:paraId="0000000E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F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Оферта – настоящий публичный договор оказания услуг по уходу за детьми.</w:t>
      </w:r>
    </w:p>
    <w:p w14:paraId="00000010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(удаленно) без непосредственного присутствия сотрудника исполнит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еля.</w:t>
      </w:r>
    </w:p>
    <w:p w14:paraId="00000011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на оказание услуг по уходу за ребенком – договор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Исполнителем на оказание услуг по уходу за ребенком. </w:t>
      </w:r>
    </w:p>
    <w:p w14:paraId="00000012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Услуга – перечень наименований ассортимента, представленный на официальном интернет-сайте. </w:t>
      </w:r>
    </w:p>
    <w:p w14:paraId="00000013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совокупност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элементов,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Заказчика приобрести, получить необходимые ему услуги.</w:t>
      </w:r>
    </w:p>
    <w:p w14:paraId="00000014" w14:textId="77777777" w:rsidR="00042392" w:rsidRDefault="00423C4D">
      <w:pPr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– отдельные позиции из 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ортиментного перечня Услуг, указанные Заказчиком при оформлении заявки на интернет-сайте или через Мобильное приложение и оплаченные на расчетный счет предоставляемых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5" w14:textId="77777777" w:rsidR="00042392" w:rsidRDefault="00423C4D">
      <w:pPr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Мобильное приложение – программное обеспечение, предназна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ченное для работы на смартфонах, планшетах и других мобильных приложениях. </w:t>
      </w:r>
    </w:p>
    <w:p w14:paraId="00000016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– интернет сайт: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www.http://nanana4ac.ru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17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– лицо, осуществившее акцепт оферты на изложенных в ней условиях.</w:t>
      </w:r>
    </w:p>
    <w:p w14:paraId="00000018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Акцепт оферты – полное и бе</w:t>
      </w:r>
      <w:r>
        <w:rPr>
          <w:rFonts w:ascii="Times New Roman" w:eastAsia="Times New Roman" w:hAnsi="Times New Roman" w:cs="Times New Roman"/>
          <w:sz w:val="28"/>
          <w:szCs w:val="28"/>
        </w:rPr>
        <w:t>зоговорочное принятие оферты путем осуществления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14:paraId="00000019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 (ОГРН: 320</w:t>
      </w:r>
      <w:r>
        <w:rPr>
          <w:rFonts w:ascii="Times New Roman" w:eastAsia="Times New Roman" w:hAnsi="Times New Roman" w:cs="Times New Roman"/>
          <w:sz w:val="28"/>
          <w:szCs w:val="28"/>
        </w:rPr>
        <w:t>631300076003, ИНН 632146965580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предоставляющее услугу по уходу за ребенком Заказчику на условиях, изложенных в настоящем договоре.</w:t>
      </w:r>
    </w:p>
    <w:p w14:paraId="0000001A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Прейскурант – действующий систематизированный перечень услуг Исполнителя с ценами, публикуемый на Интернет-ресурсе по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www.http://nanana4ac.ru и приведенный в Приложении № 1 к настоящей оферте. </w:t>
      </w:r>
    </w:p>
    <w:p w14:paraId="0000001B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14:paraId="0000001C" w14:textId="77777777" w:rsidR="00042392" w:rsidRDefault="00423C4D">
      <w:pPr>
        <w:shd w:val="clear" w:color="auto" w:fill="FFFFFF"/>
        <w:spacing w:line="240" w:lineRule="auto"/>
        <w:ind w:left="113" w:firstLine="4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Активация абонемента – начало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срока действия абонемента со дня оплаты. </w:t>
      </w:r>
    </w:p>
    <w:p w14:paraId="0000001D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E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 «День»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услуги с 8.00 до 20.59. </w:t>
      </w:r>
    </w:p>
    <w:p w14:paraId="0000001F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Тариф «Ночь» - время оказание услуги с 21.00 до 07.59. </w:t>
      </w:r>
    </w:p>
    <w:p w14:paraId="00000020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 «Круглосуточно» - время оказание услуги с 00.00 до 23.59.</w:t>
      </w:r>
    </w:p>
    <w:p w14:paraId="00000021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Платная отмена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отказ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услуги вве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денной и отправленной в Форме заявки на интернет-сайте или через Мобильное приложение менее чем за 24 часа до начала оказания услуги.  </w:t>
      </w:r>
    </w:p>
    <w:p w14:paraId="00000022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3" w14:textId="77777777" w:rsidR="00042392" w:rsidRDefault="00423C4D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3.Предмет оферты</w:t>
      </w:r>
    </w:p>
    <w:p w14:paraId="00000024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0000025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14:paraId="00000026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Перечень оказываемых услуг приведен в Приложении № 1, которое является неотъемлем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частью настоящей оферты.</w:t>
      </w:r>
    </w:p>
    <w:p w14:paraId="00000027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00000028" w14:textId="77777777" w:rsidR="00042392" w:rsidRDefault="00423C4D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4.Условия оказания услуги</w:t>
      </w:r>
    </w:p>
    <w:p w14:paraId="00000029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A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Исполнитель имеет право в любой момент изменять Прейскурант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(Приложение № 1)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сурсе по адресу www.http://nanana4ac.ru не менее чем за один день до их ввода в действие.    </w:t>
      </w:r>
    </w:p>
    <w:p w14:paraId="0000002B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4.2. Оказание услуг предоставляются в полном объеме при условии их 100% предоплаты Заказчиком, по реквизитам указанным Исполнителем.      </w:t>
      </w:r>
    </w:p>
    <w:p w14:paraId="0000002C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Ознакомившись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рейскурантом услуг Исполнителя и текстом настоящей публичной оферты, Заказчик формирует на сайте www.http://nanana4ac.ru электронную заявку с указанием конкретного количества часов, необходимого для ухода за ребенком. </w:t>
      </w:r>
    </w:p>
    <w:p w14:paraId="0000002D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оформлении Заказа, путем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 Формы Заявки на интернет-сайте Заказчик обязуется предоставить следующую регистрационную информацию о себе:</w:t>
      </w:r>
    </w:p>
    <w:p w14:paraId="0000002E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ФИО </w:t>
      </w:r>
    </w:p>
    <w:p w14:paraId="0000002F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контактный телефон</w:t>
      </w:r>
    </w:p>
    <w:p w14:paraId="00000030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адрес электронной почты</w:t>
      </w:r>
    </w:p>
    <w:p w14:paraId="00000031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color w:val="000000"/>
          <w:sz w:val="28"/>
          <w:szCs w:val="28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 проживания</w:t>
      </w:r>
    </w:p>
    <w:p w14:paraId="00000032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фамилия и имя ребенка</w:t>
      </w:r>
    </w:p>
    <w:p w14:paraId="00000033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дата рождения ребенка</w:t>
      </w:r>
    </w:p>
    <w:p w14:paraId="00000034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адрес Заказа 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адрес скайпа</w:t>
      </w:r>
    </w:p>
    <w:p w14:paraId="00000035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дата Заказа </w:t>
      </w:r>
    </w:p>
    <w:p w14:paraId="00000036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время начала и окончания Заказа </w:t>
      </w:r>
    </w:p>
    <w:p w14:paraId="00000037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особенности ребенка. </w:t>
      </w:r>
    </w:p>
    <w:p w14:paraId="00000038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 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настоящего Договора.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приложение </w:t>
      </w:r>
    </w:p>
    <w:p w14:paraId="00000039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 На основании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ученной заявки Исполнитель выставляет Заказчику счет (квитанцию) на оплату выбранной услуги в электронном виде. </w:t>
      </w:r>
    </w:p>
    <w:p w14:paraId="0000003A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4.7. Заказчик перечисляет денежные средства по реквизитам указанным Исполнителем.  </w:t>
      </w:r>
    </w:p>
    <w:p w14:paraId="0000003B" w14:textId="77777777" w:rsidR="00042392" w:rsidRDefault="00423C4D">
      <w:pPr>
        <w:shd w:val="clear" w:color="auto" w:fill="FFFFFF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После проведения Заказчиком оплаты выставленного счета и зачисления денежных средств на расчетный счет Исполнителя, у Исполнителя возникает обязанности по оказанию оплаченной Услуги. </w:t>
      </w:r>
    </w:p>
    <w:p w14:paraId="0000003C" w14:textId="77777777" w:rsidR="00042392" w:rsidRDefault="00423C4D">
      <w:pP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ухода за ребенком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 свободным сотрудником в смене.  Если Заказчик приобретает абонемент и формирует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лектронные заявки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графику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согласованному с Исполнителем, то за данной семьей крепятся гарантированно 2-3 сотрудника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</w:p>
    <w:p w14:paraId="0000003D" w14:textId="77777777" w:rsidR="00042392" w:rsidRDefault="00423C4D">
      <w:pPr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4.10. По телефону, указанному Заказчиком в электронной заявке,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сотрудник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язывается с Заказчиком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конкретизации дальнейших действий. </w:t>
      </w:r>
    </w:p>
    <w:p w14:paraId="0000003E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 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епосредственно направленными по заявке следующих услуг:</w:t>
      </w:r>
    </w:p>
    <w:p w14:paraId="0000003F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4.11.1. смена одежды, гигиенические процедуры, купание, смена подгузников, и пр.; </w:t>
      </w:r>
    </w:p>
    <w:p w14:paraId="00000040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4.11.2.  соблюдение режима дня; </w:t>
      </w:r>
    </w:p>
    <w:p w14:paraId="00000041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4.11.3.  своевременный уход на сон; </w:t>
      </w:r>
    </w:p>
    <w:p w14:paraId="00000042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4.11.4.  кормление ребенка, разогрев пищи;   </w:t>
      </w:r>
    </w:p>
    <w:p w14:paraId="00000043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.11.5.  прогулки на свежем воздухе; </w:t>
      </w:r>
    </w:p>
    <w:p w14:paraId="00000044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4.11.6.  сопровождение ребенка в места или учреждения по согласованию с Заказчиком;</w:t>
      </w:r>
    </w:p>
    <w:p w14:paraId="00000045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4.11.7. обеспечение безопасности жизни и здоровья ребенка;</w:t>
      </w:r>
    </w:p>
    <w:p w14:paraId="00000046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4.11.8.  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 и пр., исходя из пожеланий Заказчика;</w:t>
      </w:r>
    </w:p>
    <w:p w14:paraId="00000047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4.11.9. организация досуга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ебенка;</w:t>
      </w:r>
    </w:p>
    <w:p w14:paraId="00000048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4.11.10. проведение игр с ребенком;</w:t>
      </w:r>
    </w:p>
    <w:p w14:paraId="00000049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4.11.11. развлечение ребенка.</w:t>
      </w:r>
    </w:p>
    <w:p w14:paraId="0000004A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4.11.12. При уходе за ребенком онлайн Исполнитель обеспечивает предоставление услуг, предусмотренных только пунктами 4.11.8.-4.11.11. настоящей Оферты.</w:t>
      </w:r>
    </w:p>
    <w:p w14:paraId="0000004B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4.12. Посредством Акцепта офер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Заказчик дает согласие Исполнителю на обнародование и использование своего изображения (в том числе фотоизображения) и/или изображения своих детей, законным представителем которых он является. Исполнитель имеет право обнародовать и в дальнейшем использо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изображение Заказчика и/или его детей полностью или фрагментарно: воспроизводить, распространять путем продажи или иного отчуждения оригинала изображения или экземпляров, осуществлять публичный показ, импортировать оригинал или экземпляры изображения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распространения, сдавать в прокат оригинал или экземпляры произведения, сообщать в эфир и по кабелю, перерабатывать, доводить до общего сведения. Исполнитель обязуется не использовать изображение Заказчика и/или его детей способами, порочащими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(ее/их) честь, достоинство и деловую репутацию.</w:t>
      </w:r>
    </w:p>
    <w:p w14:paraId="0000004C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4.13. 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посредством СМС-сообщения или сообщения в мессенджере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нахождения до сотрудника Исполнителя, непосредственно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осуществляющему присмотр и уход за ребенком Заказчика, обеспечивается и осуществляется Заказчиком.  При уходе за ребенком онлайн услуга, предусмотренная настоящим пунктом, не может быть предоставлен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0000004D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4.14. Исполнитель вправе отказаться от оказания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таком случае осуществляется по договоренности сторон.</w:t>
      </w:r>
    </w:p>
    <w:p w14:paraId="0000004E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4.15. 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этом ранее уплаченные Заказчиком денежные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 возвращаются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ему Исполнителем либо, по усмотрению Заказчика, остаются у Исполнителя для оплаты будущих Заказов Заказчика.</w:t>
      </w:r>
    </w:p>
    <w:p w14:paraId="0000004F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4.16. Исполнитель вправе застраховать свою деятельность по оказанию услуг по 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 за детьми, осуществляемую под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14:paraId="00000050" w14:textId="77777777" w:rsidR="00042392" w:rsidRDefault="00042392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1" w14:textId="77777777" w:rsidR="00042392" w:rsidRDefault="00042392">
      <w:pPr>
        <w:shd w:val="clear" w:color="auto" w:fill="FFFFFF"/>
        <w:spacing w:line="276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2" w14:textId="77777777" w:rsidR="00042392" w:rsidRDefault="00423C4D">
      <w:pPr>
        <w:shd w:val="clear" w:color="auto" w:fill="FFFFFF"/>
        <w:spacing w:line="276" w:lineRule="auto"/>
        <w:ind w:left="10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5.Обязанности Исполнителя</w:t>
      </w:r>
    </w:p>
    <w:p w14:paraId="00000053" w14:textId="77777777" w:rsidR="00042392" w:rsidRDefault="00042392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54" w14:textId="77777777" w:rsidR="00042392" w:rsidRDefault="00423C4D">
      <w:pPr>
        <w:numPr>
          <w:ilvl w:val="1"/>
          <w:numId w:val="4"/>
        </w:numPr>
        <w:shd w:val="clear" w:color="auto" w:fill="FFFFFF"/>
        <w:spacing w:line="276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осуществлении ухода за ребенком Исполнитель обязуется:</w:t>
      </w:r>
    </w:p>
    <w:p w14:paraId="00000055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добросовестно выполнять все условия настоящего Договора в течение всего срока, указанного в заявке;</w:t>
      </w:r>
    </w:p>
    <w:p w14:paraId="00000056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иметь аккуратный и опрятный внешний вид;</w:t>
      </w:r>
    </w:p>
    <w:p w14:paraId="00000057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иметь вредных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вычек: курение, распитие спиртных, в том числе легких алкогольных напитков; </w:t>
      </w:r>
    </w:p>
    <w:p w14:paraId="00000058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и т.п.);</w:t>
      </w:r>
    </w:p>
    <w:p w14:paraId="00000059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находясь в квартире Заказчика не предоставлять информацию по телефону или лично третьим лицам, не открывать входную дверь третьим лицам;</w:t>
      </w:r>
    </w:p>
    <w:p w14:paraId="0000005A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случае возникновения непредвиденных ситуаций незамедлительно связываться по указанному Заказчико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заявке телефону для получения соответствующих инструкций;</w:t>
      </w:r>
    </w:p>
    <w:p w14:paraId="0000005B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отлучаться от ребенка,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во время сна или прогулки, либо не отлучаться от устройства, через которое осуществляется онлайн-взаимодействие с ребенком при уходе за ребенком онлайн;</w:t>
      </w:r>
    </w:p>
    <w:p w14:paraId="0000005C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заниматься личными делами во время исполнения работы;</w:t>
      </w:r>
    </w:p>
    <w:p w14:paraId="0000005D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 не делать копии ключей от квартиры, не отдавать их третьим лицам и вернуть ключи от квартиры по первому требованию Заказчика;</w:t>
      </w:r>
    </w:p>
    <w:p w14:paraId="0000005E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 во время предоставления услуг быть на связи по своему мобильному телеф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ону; </w:t>
      </w:r>
    </w:p>
    <w:p w14:paraId="0000005F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предоставить установленным образом оформленную медицинскую книжку (или соответствующие для ее оформления медицинские справки); </w:t>
      </w:r>
    </w:p>
    <w:p w14:paraId="00000060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необходимости оказать первую медицинскую помощь ребенку и незамедлительно сообщать Заказчику о любых недомоганиях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травмах ребенка;</w:t>
      </w:r>
    </w:p>
    <w:p w14:paraId="00000061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 </w:t>
      </w:r>
    </w:p>
    <w:p w14:paraId="00000062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приступать к исполнению работы в случае забо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левания или недомогания; </w:t>
      </w:r>
    </w:p>
    <w:p w14:paraId="00000063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не давать лекарства, еду, напитки без согласования с Заказчиком;   </w:t>
      </w:r>
    </w:p>
    <w:p w14:paraId="00000064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не просматривать телевизионные программы, не согласованные с Заказчиком;</w:t>
      </w:r>
    </w:p>
    <w:p w14:paraId="00000065" w14:textId="77777777" w:rsidR="00042392" w:rsidRDefault="00423C4D">
      <w:pPr>
        <w:shd w:val="clear" w:color="auto" w:fill="FFFFFF"/>
        <w:spacing w:line="276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предупредить Заказчика об отказе от исполнения услуги не менее чем за 24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часа  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начала ее оказания.                                                                                                                                                    </w:t>
      </w:r>
    </w:p>
    <w:p w14:paraId="00000066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7" w14:textId="77777777" w:rsidR="00042392" w:rsidRDefault="00423C4D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бязанности Заказчика</w:t>
      </w:r>
    </w:p>
    <w:p w14:paraId="00000068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9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Заказ, путем заполнения Формы заявки в электронном виде, указанной на сайте и Мобильном приложении.</w:t>
      </w:r>
    </w:p>
    <w:p w14:paraId="0000006A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своевременно и в полном объеме оплачивать услуги Исполнителя;</w:t>
      </w:r>
    </w:p>
    <w:p w14:paraId="0000006B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соблюдать оговоренные время и условия работы;  </w:t>
      </w:r>
    </w:p>
    <w:p w14:paraId="0000006C" w14:textId="77777777" w:rsidR="00042392" w:rsidRDefault="00423C4D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труд Исполнителя, создать условия для безопасного труда, в том числе обеспечить отсутствие заболеваний, которыми может быть заражен сотрудник Исполнителя при оказании Услуги, у Заказчика, ребенка Заказчика и иных лиц, присутствующих в месте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 </w:t>
      </w:r>
    </w:p>
    <w:p w14:paraId="0000006D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color w:val="000000"/>
        </w:rPr>
      </w:pPr>
    </w:p>
    <w:p w14:paraId="0000006E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F" w14:textId="77777777" w:rsidR="00042392" w:rsidRDefault="00423C4D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7.Оплата услуг</w:t>
      </w:r>
    </w:p>
    <w:p w14:paraId="00000070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71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прейскурантом услуг.</w:t>
      </w:r>
    </w:p>
    <w:p w14:paraId="00000072" w14:textId="77777777" w:rsidR="00042392" w:rsidRDefault="00423C4D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 Минимальный срок оказания услуг составляет 1 час (разовое посещение) и 3 часа и 5 часов (абонементы) и 2 часа (игровая зона).  В случае фактического оказания услуги в период времени менее 1 часа (разовое посещение) и 3 часа и 5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 (абонементы) и 2 часа (игровая зона).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Увеличение срока оказания услуги более чем на 10 минут тарифицируется как за час. </w:t>
      </w:r>
    </w:p>
    <w:p w14:paraId="00000073" w14:textId="77777777" w:rsidR="00042392" w:rsidRDefault="00423C4D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случае оформление Заказа, время которого попадает на тариф «День» (08.00 до 20.59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«Ночь» (21.00 до 07.59, то оплата произво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  </w:t>
      </w:r>
    </w:p>
    <w:p w14:paraId="00000074" w14:textId="77777777" w:rsidR="00042392" w:rsidRDefault="00423C4D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строго прейскуранта цен (приложение №1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 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выбранного Заказчиком тарифа.  Подробные финансовые и иные условия, а также подробности расчетов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 каждому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тарифу указаны в приложении № 1 под  каждым тарифом. </w:t>
      </w:r>
    </w:p>
    <w:p w14:paraId="00000075" w14:textId="77777777" w:rsidR="00042392" w:rsidRDefault="00423C4D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 Срок действия абонемента и особые условия: - абонемент (20 часов «от 3 часов» и 20 часов «от 5 часов») по тарифу «День».</w:t>
      </w:r>
    </w:p>
    <w:p w14:paraId="00000076" w14:textId="77777777" w:rsidR="00042392" w:rsidRDefault="00423C4D">
      <w:pPr>
        <w:widowControl/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абонемент «от 3 часов» 20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часов,  действителен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30 дней со дня покупки. Минимальный срок оказания Заказа составляет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часа.  Заказ только с 08.00 до 20.59.</w:t>
      </w:r>
    </w:p>
    <w:p w14:paraId="00000077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абонемент «от 5 часов» 20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часов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действителен в течение 30 дней со дня покупки. Минимальный срок оказания Заказа составляет 5 часов.  Заказ только с 08.00 до 20.59.</w:t>
      </w:r>
    </w:p>
    <w:p w14:paraId="00000078" w14:textId="77777777" w:rsidR="00042392" w:rsidRDefault="00423C4D">
      <w:pPr>
        <w:shd w:val="clear" w:color="auto" w:fill="FFFFFF"/>
        <w:spacing w:line="240" w:lineRule="auto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-абонемент «Путешествие» действителен в течен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срока Заказа.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 оказывается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 Увеличение срока Заказа более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 на 3 часа, тарифицируется, как за 1 сутки. Дополнительно оплачивается: проезд, проживание и 3-х разовое питание.</w:t>
      </w:r>
    </w:p>
    <w:p w14:paraId="00000079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желании Заказчика, возможно, добавить дополнительные часы (рабочее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время)  по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абонементу, которые будут, оплачиваются Заказчиком дополн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ительно. Исходя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  стоимости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(одного) часа.</w:t>
      </w:r>
    </w:p>
    <w:p w14:paraId="0000007A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Абонементы можно приобрести в любой день месяца, количество покупок в месяц не ограничено. </w:t>
      </w:r>
    </w:p>
    <w:p w14:paraId="0000007B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Заказчик имеет право перенести время начала заказа или отменить заказ, уведомив об этом Исполнителя не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  </w:t>
      </w:r>
    </w:p>
    <w:p w14:paraId="0000007C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 Исполнитель имеет право перенести время начала заказа или отменить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  денежные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 на личном счету Заказчика и предоставляет услугу на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гую выбранную дату Заказчиком.</w:t>
      </w:r>
    </w:p>
    <w:p w14:paraId="0000007D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14:paraId="0000007E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может быть перенесен на выбранную дату Заказчиком, только при условии наличия свободных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смене на указанную дату.</w:t>
      </w:r>
    </w:p>
    <w:p w14:paraId="0000007F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7.6. Срок исполнения Заказа зависит от Заказчика и времени, необходимого на обработку Заказа. Срок исполнения Заказа в исключительных случаях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может быть оговорен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  индивидуально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зависимости от характеристик и колич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ества заказанных Услуг. </w:t>
      </w:r>
    </w:p>
    <w:p w14:paraId="00000080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14:paraId="00000081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 В случае успешного выполнения Работ и отсутствия обоснованных претензий Клиента, заказ считае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выполненным. </w:t>
      </w:r>
    </w:p>
    <w:p w14:paraId="00000082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7.8.  В случае предоставления Заказчиком недостоверной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  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контактных данных Исполнитель за ненадлежащее исполнение Заказа ответственности не несет.</w:t>
      </w:r>
    </w:p>
    <w:p w14:paraId="00000083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7.9. Оплата Заказчиком самостоятельно оформленного на интернет-сайте Заказа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 означает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согласие Заказчика с условиями настоящего Договора. День оплаты Заказа является датой заключения Договора о предоставлении услуг по уходу за ребенком.</w:t>
      </w:r>
    </w:p>
    <w:p w14:paraId="00000084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7.10. Письменным требованием Заказчика о подписании бумажного экземпляра настоящей оферты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итается доставка в офис Исполнителя подписанной Заказчиком в двух экземплярах печатной версии настоящей Оферты, содержащей реквизиты Заказчика Адрес для отправки: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445039, Самарская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область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г. Тольятти, ул. Автостроителей 78, кв.195.</w:t>
      </w:r>
    </w:p>
    <w:p w14:paraId="00000085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6" w14:textId="77777777" w:rsidR="00042392" w:rsidRDefault="00423C4D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8.Транспорт</w:t>
      </w:r>
    </w:p>
    <w:p w14:paraId="00000087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8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оформлении заказа на тариф «День» (с 08-00 до 20-59),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 пределах транспортной развязки г. Тольятти, в случае если расстояние от адреса Заказчика, указанного в его заявке до ближайшей остановки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общественного транспорта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составляет более 400 метров, то За</w:t>
      </w:r>
      <w:r>
        <w:rPr>
          <w:rFonts w:ascii="Times New Roman" w:eastAsia="Times New Roman" w:hAnsi="Times New Roman" w:cs="Times New Roman"/>
          <w:sz w:val="28"/>
          <w:szCs w:val="28"/>
        </w:rPr>
        <w:t>казчик оплачивает такси Исполнителю в обе стороны до транспортной развязки.  Также такси оплачивается в случае оказания услуги за пределами г. Тольятти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пригород)  дополнительно оплачивается такси.  </w:t>
      </w:r>
    </w:p>
    <w:p w14:paraId="00000089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8.2.  При оформлении заказа на тариф «Ночь» (с 21:00 до 07:59), </w:t>
      </w:r>
      <w:r>
        <w:rPr>
          <w:rFonts w:ascii="Times New Roman" w:eastAsia="Times New Roman" w:hAnsi="Times New Roman" w:cs="Times New Roman"/>
          <w:sz w:val="28"/>
          <w:szCs w:val="28"/>
        </w:rPr>
        <w:t>на тариф «День» (если температура на улице ниже -25С),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 оплачивается такси в обе стороны сотруднику, не смотря на отдаленность оказание услуги и расстояние до ближайшей остановки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общественного транспорта.</w:t>
      </w:r>
    </w:p>
    <w:p w14:paraId="0000008A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 При уходе за ребенком онлайн транспорт, предусмотренный пунктами 8.1. и 8.2. настоящей Оферты, Заказчиком не оплачивается.</w:t>
      </w:r>
    </w:p>
    <w:p w14:paraId="0000008B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C" w14:textId="77777777" w:rsidR="00042392" w:rsidRDefault="00423C4D">
      <w:pPr>
        <w:shd w:val="clear" w:color="auto" w:fill="FFFFFF"/>
        <w:spacing w:line="240" w:lineRule="auto"/>
        <w:ind w:left="142"/>
        <w:jc w:val="center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9.Ответственность</w:t>
      </w:r>
    </w:p>
    <w:p w14:paraId="0000008D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8E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Исполнитель не несет ответственности за нарушение условий договора оферты,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оферты и неподконтрольные Исполнителю.</w:t>
      </w:r>
    </w:p>
    <w:p w14:paraId="0000008F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За невыполнение или ненадле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14:paraId="00000090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Если Заказчик не воспользовался услугой (Разовое посещение тариф «День», «Ночь», абонемент «от 3 часов», «от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оферты и действует до выполнения сторонами своих обязательств. Все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 и разногласия решаются путем переговоров сторон. Срок рассмотрения претензии – тридцать дней. </w:t>
      </w:r>
    </w:p>
    <w:p w14:paraId="00000091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Исполнитель не несут ответственности за содержание и достоверность информации, предоставленной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  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оформлении Заказа.</w:t>
      </w:r>
    </w:p>
    <w:p w14:paraId="00000092" w14:textId="77777777" w:rsidR="00042392" w:rsidRDefault="00423C4D">
      <w:pPr>
        <w:numPr>
          <w:ilvl w:val="1"/>
          <w:numId w:val="5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 и его сотр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соответствии с условиями настоящей оферты. Вместе с тем, Исполнитель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могли и должны были предотвратить при должной осмотрительности при данных обстоятельствах.</w:t>
      </w:r>
    </w:p>
    <w:p w14:paraId="00000093" w14:textId="77777777" w:rsidR="00042392" w:rsidRDefault="00423C4D">
      <w:pPr>
        <w:numPr>
          <w:ilvl w:val="1"/>
          <w:numId w:val="5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 по причинам не 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 и/или постоянного нахождения в них детей, несет Заказчик.</w:t>
      </w:r>
    </w:p>
    <w:p w14:paraId="00000094" w14:textId="77777777" w:rsidR="00042392" w:rsidRDefault="00423C4D">
      <w:pPr>
        <w:numPr>
          <w:ilvl w:val="1"/>
          <w:numId w:val="5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либо третьими лицами, несут соответствующие законные предста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</w:p>
    <w:p w14:paraId="00000095" w14:textId="77777777" w:rsidR="00042392" w:rsidRDefault="00423C4D">
      <w:pPr>
        <w:numPr>
          <w:ilvl w:val="1"/>
          <w:numId w:val="5"/>
        </w:numPr>
        <w:shd w:val="clear" w:color="auto" w:fill="FFFFFF"/>
        <w:spacing w:line="240" w:lineRule="auto"/>
        <w:ind w:left="142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спорам, возникающим в связи с настоящей оф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ертой, устанавливается обязательный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судебный претензионный порядок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Претензия направляется в письменном виде регистрируемым почтовым отправлением, соответствующее требование может быть направлено в суд по истечении тридцати календарных дней со дня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претензии.</w:t>
      </w:r>
    </w:p>
    <w:p w14:paraId="00000096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7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Вся текстовая информация и графические изображения, размещенные на интернет-сайте и мобильном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приложении  www.http://nanana4ac.ru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являются интеллектуальной собственностью  ООО «НЯНЯ НА ЧАС» </w:t>
      </w:r>
    </w:p>
    <w:p w14:paraId="00000098" w14:textId="77777777" w:rsidR="00042392" w:rsidRDefault="00042392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9" w14:textId="77777777" w:rsidR="00042392" w:rsidRDefault="00042392">
      <w:pPr>
        <w:shd w:val="clear" w:color="auto" w:fill="FFFFFF"/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A" w14:textId="77777777" w:rsidR="00042392" w:rsidRDefault="00423C4D">
      <w:pPr>
        <w:shd w:val="clear" w:color="auto" w:fill="FFFFFF"/>
        <w:spacing w:line="240" w:lineRule="auto"/>
        <w:ind w:left="142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10.Реквизиты Исполнителя:  </w:t>
      </w:r>
    </w:p>
    <w:p w14:paraId="0000009B" w14:textId="77777777" w:rsidR="00042392" w:rsidRDefault="00042392">
      <w:pPr>
        <w:spacing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C" w14:textId="77777777" w:rsidR="00042392" w:rsidRDefault="00423C4D">
      <w:pPr>
        <w:spacing w:line="276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Владимировна                     </w:t>
      </w:r>
    </w:p>
    <w:p w14:paraId="0000009D" w14:textId="77777777" w:rsidR="00042392" w:rsidRDefault="00423C4D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ОГРН: 320631300076003, ИНН 632146965580 Юридический адрес:  Россия, Самарская область, г. Тольятти, ул. Автостроителей, 78 - 195,почтовый адрес: Россия, Самарская область, г. Тольятти, ул. Авто</w:t>
      </w:r>
      <w:r>
        <w:rPr>
          <w:rFonts w:ascii="Times New Roman" w:eastAsia="Times New Roman" w:hAnsi="Times New Roman" w:cs="Times New Roman"/>
          <w:sz w:val="28"/>
          <w:szCs w:val="28"/>
        </w:rPr>
        <w:t>строителей, 78 – 195 Р/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  40802 810 3000 0157 2104 К/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30101 810 1452 5000 0974 АО «ТИНЬКОФФ БАНК» Москва, 123060 1-й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Волокамский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проезд, д.10,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БИК: 04452597 Тел./факс: 89272688754</w:t>
      </w:r>
    </w:p>
    <w:p w14:paraId="0000009E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9F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0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1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2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3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4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5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6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7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8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9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A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B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C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D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E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AF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0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1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2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3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4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5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6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7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8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9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A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B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C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D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E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BF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0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30j0zll" w:colFirst="0" w:colLast="0"/>
      <w:bookmarkEnd w:id="0"/>
    </w:p>
    <w:p w14:paraId="000000C1" w14:textId="77777777" w:rsidR="00042392" w:rsidRDefault="00042392">
      <w:pPr>
        <w:widowControl/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C2" w14:textId="77777777" w:rsidR="00042392" w:rsidRDefault="00423C4D">
      <w:pPr>
        <w:shd w:val="clear" w:color="auto" w:fill="FFFFFF"/>
        <w:ind w:left="340" w:firstLine="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</w:t>
      </w:r>
    </w:p>
    <w:p w14:paraId="000000C3" w14:textId="77777777" w:rsidR="00042392" w:rsidRDefault="00423C4D">
      <w:pPr>
        <w:shd w:val="clear" w:color="auto" w:fill="FFFFFF"/>
        <w:ind w:left="340" w:firstLine="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Договору-оферте на оказание услуг по уходу за ребенком </w:t>
      </w:r>
    </w:p>
    <w:p w14:paraId="000000C4" w14:textId="77777777" w:rsidR="00042392" w:rsidRDefault="00423C4D">
      <w:pPr>
        <w:shd w:val="clear" w:color="auto" w:fill="FFFFFF"/>
        <w:ind w:left="340" w:firstLine="8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C5" w14:textId="77777777" w:rsidR="00042392" w:rsidRDefault="00423C4D">
      <w:pPr>
        <w:shd w:val="clear" w:color="auto" w:fill="FFFFFF"/>
        <w:ind w:left="340" w:firstLine="8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ПРЕЙСКУРАНТ ЦЕН НА УСЛУГИ «НЯНЯ НА ЧАС»</w:t>
      </w:r>
    </w:p>
    <w:p w14:paraId="000000C6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РАЗОВОЕ ПОСЕЩЕНИЕ </w:t>
      </w:r>
    </w:p>
    <w:p w14:paraId="000000C7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часа</w:t>
      </w:r>
    </w:p>
    <w:p w14:paraId="000000C8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 «День» с 8.00 до 20.59</w:t>
      </w:r>
    </w:p>
    <w:p w14:paraId="000000C9" w14:textId="77777777" w:rsidR="00042392" w:rsidRDefault="00042392">
      <w:pPr>
        <w:ind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1"/>
        <w:tblW w:w="511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95"/>
        <w:gridCol w:w="2422"/>
      </w:tblGrid>
      <w:tr w:rsidR="00042392" w14:paraId="4182C712" w14:textId="77777777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A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ребенок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B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 ребенка</w:t>
            </w:r>
            <w:proofErr w:type="gramEnd"/>
          </w:p>
        </w:tc>
      </w:tr>
      <w:tr w:rsidR="00042392" w14:paraId="511BDF3F" w14:textId="77777777">
        <w:trPr>
          <w:jc w:val="center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C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 руб.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 руб.</w:t>
            </w:r>
          </w:p>
        </w:tc>
      </w:tr>
    </w:tbl>
    <w:p w14:paraId="000000CE" w14:textId="77777777" w:rsidR="00042392" w:rsidRDefault="00042392">
      <w:pPr>
        <w:ind w:right="79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CF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РАЗОВОЕ ПОСЕЩЕНИЕ </w:t>
      </w:r>
    </w:p>
    <w:p w14:paraId="000000D0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часа</w:t>
      </w:r>
    </w:p>
    <w:p w14:paraId="000000D1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 «Ночь» с 21.00 до 07.59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tbl>
      <w:tblPr>
        <w:tblStyle w:val="aff2"/>
        <w:tblW w:w="543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79"/>
        <w:gridCol w:w="2458"/>
      </w:tblGrid>
      <w:tr w:rsidR="00042392" w14:paraId="35504855" w14:textId="77777777">
        <w:trPr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2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ребенок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3" w14:textId="77777777" w:rsidR="00042392" w:rsidRDefault="00423C4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ребенка</w:t>
            </w:r>
          </w:p>
        </w:tc>
      </w:tr>
      <w:tr w:rsidR="00042392" w14:paraId="63F3B38D" w14:textId="77777777">
        <w:trPr>
          <w:trHeight w:val="460"/>
          <w:jc w:val="center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D4" w14:textId="77777777" w:rsidR="00042392" w:rsidRDefault="00423C4D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 руб.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5" w14:textId="77777777" w:rsidR="00042392" w:rsidRDefault="00423C4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530 руб.</w:t>
            </w:r>
          </w:p>
        </w:tc>
      </w:tr>
    </w:tbl>
    <w:p w14:paraId="000000D6" w14:textId="77777777" w:rsidR="00042392" w:rsidRDefault="00423C4D">
      <w:pPr>
        <w:widowControl/>
        <w:ind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*В обе стороны такси оплачивает клиент</w:t>
      </w:r>
    </w:p>
    <w:p w14:paraId="000000D7" w14:textId="77777777" w:rsidR="00042392" w:rsidRDefault="00042392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00000D8" w14:textId="77777777" w:rsidR="00042392" w:rsidRDefault="00042392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00000D9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Абонемент «от 3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часов»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 часов</w:t>
      </w:r>
    </w:p>
    <w:p w14:paraId="000000DA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 часов за 1 визит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Тариф «День» с 8.00 до 20.59</w:t>
      </w:r>
    </w:p>
    <w:tbl>
      <w:tblPr>
        <w:tblStyle w:val="aff3"/>
        <w:tblW w:w="549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182"/>
        <w:gridCol w:w="2314"/>
      </w:tblGrid>
      <w:tr w:rsidR="00042392" w14:paraId="173C1DCA" w14:textId="77777777">
        <w:trPr>
          <w:trHeight w:val="295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B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 ребенок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C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  ребенка</w:t>
            </w:r>
            <w:proofErr w:type="gramEnd"/>
          </w:p>
        </w:tc>
      </w:tr>
      <w:tr w:rsidR="00042392" w14:paraId="784F81A1" w14:textId="77777777">
        <w:trPr>
          <w:trHeight w:val="445"/>
          <w:jc w:val="center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D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 </w:t>
            </w:r>
          </w:p>
          <w:p w14:paraId="000000DE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350 руб.)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DF" w14:textId="77777777" w:rsidR="00042392" w:rsidRDefault="00423C4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8000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руб. </w:t>
            </w:r>
          </w:p>
          <w:p w14:paraId="000000E0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400 руб.)</w:t>
            </w:r>
          </w:p>
        </w:tc>
      </w:tr>
    </w:tbl>
    <w:p w14:paraId="000000E1" w14:textId="77777777" w:rsidR="00042392" w:rsidRDefault="00042392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00000E2" w14:textId="77777777" w:rsidR="00042392" w:rsidRDefault="00042392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E3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АБОНЕМЕНТ «ПУТЕШЕСТВИЕ»</w:t>
      </w:r>
    </w:p>
    <w:p w14:paraId="000000E4" w14:textId="77777777" w:rsidR="00042392" w:rsidRDefault="00423C4D">
      <w:pPr>
        <w:widowControl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тариф «КРУГЛОСУТОЧНО»</w:t>
      </w:r>
    </w:p>
    <w:tbl>
      <w:tblPr>
        <w:tblStyle w:val="aff4"/>
        <w:tblW w:w="492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463"/>
        <w:gridCol w:w="2459"/>
      </w:tblGrid>
      <w:tr w:rsidR="00042392" w14:paraId="1D2D06FC" w14:textId="77777777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5" w14:textId="77777777" w:rsidR="00042392" w:rsidRDefault="00423C4D">
            <w:pPr>
              <w:widowControl/>
              <w:tabs>
                <w:tab w:val="left" w:pos="735"/>
                <w:tab w:val="center" w:pos="148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 ребенок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6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 ребенка</w:t>
            </w:r>
            <w:proofErr w:type="gramEnd"/>
          </w:p>
        </w:tc>
      </w:tr>
      <w:tr w:rsidR="00042392" w14:paraId="6371B102" w14:textId="77777777">
        <w:trPr>
          <w:jc w:val="center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7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12 000 руб.</w:t>
            </w:r>
          </w:p>
          <w:p w14:paraId="000000E8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300)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E9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16 000 руб. </w:t>
            </w:r>
          </w:p>
          <w:p w14:paraId="000000EA" w14:textId="77777777" w:rsidR="00042392" w:rsidRDefault="00423C4D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(цена часа 400)</w:t>
            </w:r>
          </w:p>
        </w:tc>
      </w:tr>
    </w:tbl>
    <w:p w14:paraId="000000EB" w14:textId="77777777" w:rsidR="00042392" w:rsidRDefault="00042392">
      <w:pPr>
        <w:widowControl/>
        <w:spacing w:after="60"/>
        <w:ind w:left="720"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00000EC" w14:textId="77777777" w:rsidR="00042392" w:rsidRDefault="00042392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00000ED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НЯНЯ-СПЕЦИАЛИСТ</w:t>
      </w:r>
    </w:p>
    <w:p w14:paraId="000000EE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 часа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Тариф «День» с 8.00 до 20.59</w:t>
      </w:r>
    </w:p>
    <w:p w14:paraId="000000EF" w14:textId="77777777" w:rsidR="00042392" w:rsidRDefault="00042392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ff5"/>
        <w:tblW w:w="5527" w:type="dxa"/>
        <w:tblInd w:w="2139" w:type="dxa"/>
        <w:tblLayout w:type="fixed"/>
        <w:tblLook w:val="0400" w:firstRow="0" w:lastRow="0" w:firstColumn="0" w:lastColumn="0" w:noHBand="0" w:noVBand="1"/>
      </w:tblPr>
      <w:tblGrid>
        <w:gridCol w:w="2835"/>
        <w:gridCol w:w="2692"/>
      </w:tblGrid>
      <w:tr w:rsidR="00042392" w14:paraId="1BA09429" w14:textId="77777777">
        <w:trPr>
          <w:trHeight w:val="4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0" w14:textId="77777777" w:rsidR="00042392" w:rsidRDefault="00423C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ребёнок.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F1" w14:textId="77777777" w:rsidR="00042392" w:rsidRDefault="00423C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ребёнка.</w:t>
            </w:r>
          </w:p>
        </w:tc>
      </w:tr>
      <w:tr w:rsidR="00042392" w14:paraId="7A60BB16" w14:textId="77777777">
        <w:trPr>
          <w:trHeight w:val="46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2" w14:textId="77777777" w:rsidR="00042392" w:rsidRDefault="00423C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F3" w14:textId="77777777" w:rsidR="00042392" w:rsidRDefault="00423C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</w:tr>
    </w:tbl>
    <w:p w14:paraId="000000F4" w14:textId="77777777" w:rsidR="00042392" w:rsidRDefault="00042392">
      <w:pPr>
        <w:ind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00000F5" w14:textId="77777777" w:rsidR="00042392" w:rsidRDefault="00042392">
      <w:pPr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00000F6" w14:textId="77777777" w:rsidR="00042392" w:rsidRDefault="00423C4D">
      <w:pPr>
        <w:shd w:val="clear" w:color="auto" w:fill="FFFFFF"/>
        <w:ind w:left="340" w:firstLine="8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ОНЛАЙН-НЯНЯ</w:t>
      </w:r>
    </w:p>
    <w:p w14:paraId="000000F7" w14:textId="77777777" w:rsidR="00042392" w:rsidRDefault="00423C4D">
      <w:pPr>
        <w:shd w:val="clear" w:color="auto" w:fill="FFFFFF"/>
        <w:ind w:left="340" w:firstLine="86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1 часа</w:t>
      </w:r>
    </w:p>
    <w:tbl>
      <w:tblPr>
        <w:tblStyle w:val="aff6"/>
        <w:tblW w:w="85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76"/>
        <w:gridCol w:w="2836"/>
        <w:gridCol w:w="2693"/>
      </w:tblGrid>
      <w:tr w:rsidR="00042392" w14:paraId="6BF64528" w14:textId="7777777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8" w14:textId="77777777" w:rsidR="00042392" w:rsidRDefault="00042392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9" w14:textId="77777777" w:rsidR="00042392" w:rsidRDefault="00423C4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ребёнок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FA" w14:textId="77777777" w:rsidR="00042392" w:rsidRDefault="00423C4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ребёнка</w:t>
            </w:r>
          </w:p>
        </w:tc>
      </w:tr>
      <w:tr w:rsidR="00042392" w14:paraId="61C80DA2" w14:textId="77777777">
        <w:trPr>
          <w:trHeight w:val="464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B" w14:textId="77777777" w:rsidR="00042392" w:rsidRDefault="00423C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НЯНЯ-Онлайн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C" w14:textId="77777777" w:rsidR="00042392" w:rsidRDefault="00423C4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0FD" w14:textId="77777777" w:rsidR="00042392" w:rsidRDefault="00423C4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</w:tr>
      <w:tr w:rsidR="00042392" w14:paraId="52BFF4AA" w14:textId="77777777">
        <w:trPr>
          <w:trHeight w:val="465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E" w14:textId="77777777" w:rsidR="00042392" w:rsidRDefault="00423C4D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Онлайн-СПЕЦИАЛИСТ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000FF" w14:textId="77777777" w:rsidR="00042392" w:rsidRDefault="00423C4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000100" w14:textId="77777777" w:rsidR="00042392" w:rsidRDefault="00423C4D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руб.</w:t>
            </w:r>
          </w:p>
        </w:tc>
      </w:tr>
    </w:tbl>
    <w:p w14:paraId="00000101" w14:textId="77777777" w:rsidR="00042392" w:rsidRDefault="00042392">
      <w:pPr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0000102" w14:textId="77777777" w:rsidR="00042392" w:rsidRDefault="00042392">
      <w:pPr>
        <w:ind w:left="360" w:right="795"/>
        <w:rPr>
          <w:rFonts w:ascii="Times New Roman" w:eastAsia="Times New Roman" w:hAnsi="Times New Roman" w:cs="Times New Roman"/>
          <w:sz w:val="24"/>
          <w:szCs w:val="24"/>
        </w:rPr>
      </w:pPr>
    </w:p>
    <w:p w14:paraId="00000103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НЯНЯ НА ПРАЗДНИКИ</w:t>
      </w:r>
    </w:p>
    <w:p w14:paraId="00000104" w14:textId="77777777" w:rsidR="00042392" w:rsidRDefault="00042392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05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МАСТЕР КЛАССЫ </w:t>
      </w:r>
    </w:p>
    <w:p w14:paraId="00000106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1 часа </w:t>
      </w:r>
    </w:p>
    <w:p w14:paraId="00000107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Тариф «День» с 8.00 до 20.59</w:t>
      </w:r>
    </w:p>
    <w:p w14:paraId="00000108" w14:textId="77777777" w:rsidR="00042392" w:rsidRDefault="00042392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09" w14:textId="77777777" w:rsidR="00042392" w:rsidRDefault="00042392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0A" w14:textId="77777777" w:rsidR="00042392" w:rsidRDefault="00423C4D">
      <w:pPr>
        <w:ind w:left="360" w:right="79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 ребенок – 500 рублей </w:t>
      </w:r>
    </w:p>
    <w:p w14:paraId="0000010B" w14:textId="77777777" w:rsidR="00042392" w:rsidRDefault="00042392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0C" w14:textId="77777777" w:rsidR="00042392" w:rsidRDefault="00423C4D">
      <w:pPr>
        <w:widowControl/>
        <w:shd w:val="clear" w:color="auto" w:fill="FFFFFF"/>
        <w:ind w:left="33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Игровая зона</w:t>
      </w:r>
    </w:p>
    <w:p w14:paraId="0000010D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от 2 часов</w:t>
      </w:r>
    </w:p>
    <w:p w14:paraId="0000010E" w14:textId="77777777" w:rsidR="00042392" w:rsidRDefault="00423C4D">
      <w:pPr>
        <w:ind w:left="360" w:right="79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Тариф «День» с 8.00 до 20.59</w:t>
      </w:r>
    </w:p>
    <w:p w14:paraId="0000010F" w14:textId="77777777" w:rsidR="00042392" w:rsidRDefault="00042392">
      <w:pPr>
        <w:widowControl/>
        <w:shd w:val="clear" w:color="auto" w:fill="FFFFFF"/>
        <w:ind w:left="330" w:firstLine="7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110" w14:textId="77777777" w:rsidR="00042392" w:rsidRDefault="00423C4D">
      <w:pPr>
        <w:widowControl/>
        <w:shd w:val="clear" w:color="auto" w:fill="FFFFFF"/>
        <w:tabs>
          <w:tab w:val="left" w:pos="4050"/>
        </w:tabs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111" w14:textId="77777777" w:rsidR="00042392" w:rsidRDefault="00423C4D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 1 часа – 2 500 рублей (5 детей – 2 няни).</w:t>
      </w:r>
    </w:p>
    <w:p w14:paraId="00000112" w14:textId="77777777" w:rsidR="00042392" w:rsidRDefault="00423C4D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</w:t>
      </w:r>
    </w:p>
    <w:p w14:paraId="00000113" w14:textId="77777777" w:rsidR="00042392" w:rsidRDefault="00423C4D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*В случае если количество детей превышает 5 человек – </w:t>
      </w:r>
    </w:p>
    <w:p w14:paraId="00000114" w14:textId="77777777" w:rsidR="00042392" w:rsidRDefault="00423C4D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доплата 450 рублей/человек.</w:t>
      </w:r>
    </w:p>
    <w:p w14:paraId="00000115" w14:textId="77777777" w:rsidR="00042392" w:rsidRDefault="00042392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16" w14:textId="77777777" w:rsidR="00042392" w:rsidRDefault="00042392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1D1094" w14:textId="77777777" w:rsidR="00924334" w:rsidRDefault="00924334" w:rsidP="00924334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11DC66" w14:textId="77777777" w:rsidR="00924334" w:rsidRDefault="00924334" w:rsidP="009243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овогодние цены</w:t>
      </w:r>
    </w:p>
    <w:p w14:paraId="1B411EB5" w14:textId="77777777" w:rsidR="00924334" w:rsidRDefault="00924334" w:rsidP="009243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</w:rPr>
        <w:t>с  31.12</w:t>
      </w:r>
      <w:proofErr w:type="gramEnd"/>
      <w:r>
        <w:rPr>
          <w:rFonts w:ascii="Times New Roman" w:eastAsia="Times New Roman" w:hAnsi="Times New Roman" w:cs="Times New Roman"/>
        </w:rPr>
        <w:t xml:space="preserve">  по 08.01</w:t>
      </w:r>
    </w:p>
    <w:p w14:paraId="2C43BDBA" w14:textId="77777777" w:rsidR="00924334" w:rsidRDefault="00924334" w:rsidP="009243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Тариф «День» с 08.00 до 20.59</w:t>
      </w:r>
    </w:p>
    <w:tbl>
      <w:tblPr>
        <w:tblStyle w:val="StGen7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69"/>
        <w:gridCol w:w="3969"/>
      </w:tblGrid>
      <w:tr w:rsidR="00924334" w14:paraId="51B9BDEB" w14:textId="77777777" w:rsidTr="001A58FB">
        <w:tc>
          <w:tcPr>
            <w:tcW w:w="5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5659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5CA3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ребенка</w:t>
            </w:r>
          </w:p>
        </w:tc>
      </w:tr>
      <w:tr w:rsidR="00924334" w14:paraId="1D741847" w14:textId="77777777" w:rsidTr="001A58F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DB7BF01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D277302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650 руб.</w:t>
            </w:r>
          </w:p>
        </w:tc>
      </w:tr>
    </w:tbl>
    <w:p w14:paraId="09D41BB6" w14:textId="77777777" w:rsidR="00924334" w:rsidRDefault="00924334" w:rsidP="009243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2937C646" w14:textId="77777777" w:rsidR="00924334" w:rsidRDefault="00924334" w:rsidP="009243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Тариф «Ночь» с 21.00 до 07.59</w:t>
      </w:r>
    </w:p>
    <w:tbl>
      <w:tblPr>
        <w:tblStyle w:val="StGen8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69"/>
        <w:gridCol w:w="3969"/>
      </w:tblGrid>
      <w:tr w:rsidR="00924334" w14:paraId="48053048" w14:textId="77777777" w:rsidTr="001A58FB">
        <w:tc>
          <w:tcPr>
            <w:tcW w:w="5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24E6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719C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ребенка</w:t>
            </w:r>
          </w:p>
        </w:tc>
      </w:tr>
      <w:tr w:rsidR="00924334" w14:paraId="74B5DA4C" w14:textId="77777777" w:rsidTr="001A58F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A1A265B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700 руб.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3E2FA0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750 руб.</w:t>
            </w:r>
          </w:p>
        </w:tc>
      </w:tr>
    </w:tbl>
    <w:p w14:paraId="7F849941" w14:textId="77777777" w:rsidR="00924334" w:rsidRDefault="00924334" w:rsidP="009243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14:paraId="1CF8585D" w14:textId="77777777" w:rsidR="00924334" w:rsidRDefault="00924334" w:rsidP="00924334">
      <w:pPr>
        <w:widowControl/>
        <w:spacing w:after="200" w:line="276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НОВОГОДНЯЯ НОЧЬ с 31.12.21 (19.00) по 01.01.22 (11.00)</w:t>
      </w:r>
    </w:p>
    <w:tbl>
      <w:tblPr>
        <w:tblStyle w:val="StGen9"/>
        <w:tblW w:w="903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69"/>
        <w:gridCol w:w="3969"/>
      </w:tblGrid>
      <w:tr w:rsidR="00924334" w14:paraId="5852BA94" w14:textId="77777777" w:rsidTr="001A58FB">
        <w:tc>
          <w:tcPr>
            <w:tcW w:w="50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2A419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ребенок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E5BC1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ребенка</w:t>
            </w:r>
          </w:p>
        </w:tc>
      </w:tr>
      <w:tr w:rsidR="00924334" w14:paraId="3257BD11" w14:textId="77777777" w:rsidTr="001A58FB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8CC93D5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504AF0" w14:textId="77777777" w:rsidR="00924334" w:rsidRDefault="00924334" w:rsidP="001A58F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</w:tr>
    </w:tbl>
    <w:p w14:paraId="0000012B" w14:textId="77777777" w:rsidR="00042392" w:rsidRDefault="00042392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C" w14:textId="77777777" w:rsidR="00042392" w:rsidRDefault="00042392">
      <w:pPr>
        <w:widowControl/>
        <w:shd w:val="clear" w:color="auto" w:fill="FFFFFF"/>
        <w:ind w:left="330" w:firstLine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12D" w14:textId="77777777" w:rsidR="00042392" w:rsidRDefault="00423C4D">
      <w:pPr>
        <w:widowControl/>
        <w:shd w:val="clear" w:color="auto" w:fill="FFFFFF"/>
        <w:ind w:left="330" w:firstLine="75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ОНЛАЙН КУРСЫ ДЛЯ МАМ</w:t>
      </w:r>
    </w:p>
    <w:p w14:paraId="0000012E" w14:textId="77777777" w:rsidR="00042392" w:rsidRDefault="00042392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2F" w14:textId="77777777" w:rsidR="00042392" w:rsidRDefault="00423C4D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Векторный психоанализ – 319 рублей</w:t>
      </w:r>
    </w:p>
    <w:p w14:paraId="00000130" w14:textId="77777777" w:rsidR="00042392" w:rsidRDefault="00042392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131" w14:textId="77777777" w:rsidR="00042392" w:rsidRDefault="00423C4D">
      <w:pPr>
        <w:widowControl/>
        <w:shd w:val="clear" w:color="auto" w:fill="FFFFFF"/>
        <w:ind w:left="330" w:firstLine="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Как воспитать счастливого ребенка – 429 рублей</w:t>
      </w:r>
    </w:p>
    <w:p w14:paraId="00000132" w14:textId="77777777" w:rsidR="00042392" w:rsidRDefault="00042392">
      <w:pPr>
        <w:widowControl/>
        <w:shd w:val="clear" w:color="auto" w:fill="FFFFFF"/>
        <w:spacing w:line="240" w:lineRule="auto"/>
        <w:ind w:left="330" w:firstLine="75"/>
        <w:rPr>
          <w:rFonts w:ascii="Times New Roman" w:eastAsia="Times New Roman" w:hAnsi="Times New Roman" w:cs="Times New Roman"/>
          <w:sz w:val="28"/>
          <w:szCs w:val="28"/>
        </w:rPr>
      </w:pPr>
    </w:p>
    <w:p w14:paraId="00000133" w14:textId="77777777" w:rsidR="00042392" w:rsidRDefault="00042392">
      <w:pPr>
        <w:shd w:val="clear" w:color="auto" w:fill="FFFFFF"/>
        <w:spacing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042392">
      <w:headerReference w:type="default" r:id="rId9"/>
      <w:footerReference w:type="default" r:id="rId10"/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D341A" w14:textId="77777777" w:rsidR="00423C4D" w:rsidRDefault="00423C4D">
      <w:pPr>
        <w:spacing w:line="240" w:lineRule="auto"/>
      </w:pPr>
      <w:r>
        <w:separator/>
      </w:r>
    </w:p>
  </w:endnote>
  <w:endnote w:type="continuationSeparator" w:id="0">
    <w:p w14:paraId="723042DF" w14:textId="77777777" w:rsidR="00423C4D" w:rsidRDefault="00423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5" w14:textId="77777777" w:rsidR="00042392" w:rsidRDefault="00042392">
    <w:pPr>
      <w:tabs>
        <w:tab w:val="center" w:pos="4677"/>
        <w:tab w:val="right" w:pos="9355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D5DB1" w14:textId="77777777" w:rsidR="00423C4D" w:rsidRDefault="00423C4D">
      <w:pPr>
        <w:spacing w:line="240" w:lineRule="auto"/>
      </w:pPr>
      <w:r>
        <w:separator/>
      </w:r>
    </w:p>
  </w:footnote>
  <w:footnote w:type="continuationSeparator" w:id="0">
    <w:p w14:paraId="3C9F3EFC" w14:textId="77777777" w:rsidR="00423C4D" w:rsidRDefault="00423C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34" w14:textId="77777777" w:rsidR="00042392" w:rsidRDefault="00042392">
    <w:pPr>
      <w:tabs>
        <w:tab w:val="center" w:pos="4677"/>
        <w:tab w:val="right" w:pos="9355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23E90"/>
    <w:multiLevelType w:val="multilevel"/>
    <w:tmpl w:val="C0F87DCC"/>
    <w:lvl w:ilvl="0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0"/>
        <w:szCs w:val="20"/>
        <w:vertAlign w:val="baseline"/>
      </w:rPr>
    </w:lvl>
  </w:abstractNum>
  <w:abstractNum w:abstractNumId="1" w15:restartNumberingAfterBreak="0">
    <w:nsid w:val="292D4BCD"/>
    <w:multiLevelType w:val="multilevel"/>
    <w:tmpl w:val="837809D0"/>
    <w:lvl w:ilvl="0">
      <w:start w:val="9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color w:val="00000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sz w:val="22"/>
        <w:szCs w:val="22"/>
        <w:vertAlign w:val="baseline"/>
      </w:rPr>
    </w:lvl>
  </w:abstractNum>
  <w:abstractNum w:abstractNumId="2" w15:restartNumberingAfterBreak="0">
    <w:nsid w:val="2C796B29"/>
    <w:multiLevelType w:val="multilevel"/>
    <w:tmpl w:val="85905A72"/>
    <w:lvl w:ilvl="0">
      <w:start w:val="1"/>
      <w:numFmt w:val="decimal"/>
      <w:lvlText w:val="%1."/>
      <w:lvlJc w:val="left"/>
      <w:pPr>
        <w:ind w:left="502" w:hanging="360"/>
      </w:pPr>
      <w:rPr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sz w:val="20"/>
        <w:szCs w:val="20"/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sz w:val="20"/>
        <w:szCs w:val="20"/>
        <w:vertAlign w:val="baseline"/>
      </w:rPr>
    </w:lvl>
  </w:abstractNum>
  <w:abstractNum w:abstractNumId="3" w15:restartNumberingAfterBreak="0">
    <w:nsid w:val="43901AB4"/>
    <w:multiLevelType w:val="multilevel"/>
    <w:tmpl w:val="373ED404"/>
    <w:lvl w:ilvl="0">
      <w:start w:val="5"/>
      <w:numFmt w:val="decimal"/>
      <w:lvlText w:val="%1"/>
      <w:lvlJc w:val="left"/>
      <w:pPr>
        <w:ind w:left="36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872" w:hanging="360"/>
      </w:pPr>
      <w:rPr>
        <w:color w:val="000000"/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1744" w:hanging="720"/>
      </w:pPr>
      <w:rPr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2256" w:hanging="720"/>
      </w:pPr>
      <w:rPr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3128" w:hanging="1080"/>
      </w:pPr>
      <w:rPr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3640" w:hanging="1080"/>
      </w:pPr>
      <w:rPr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4512" w:hanging="1440"/>
      </w:pPr>
      <w:rPr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5024" w:hanging="1440"/>
      </w:pPr>
      <w:rPr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5536" w:hanging="1440"/>
      </w:pPr>
      <w:rPr>
        <w:sz w:val="22"/>
        <w:szCs w:val="22"/>
        <w:vertAlign w:val="baseline"/>
      </w:rPr>
    </w:lvl>
  </w:abstractNum>
  <w:abstractNum w:abstractNumId="4" w15:restartNumberingAfterBreak="0">
    <w:nsid w:val="4A1D0EEC"/>
    <w:multiLevelType w:val="multilevel"/>
    <w:tmpl w:val="5AEA1B86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392"/>
    <w:rsid w:val="00042392"/>
    <w:rsid w:val="00423C4D"/>
    <w:rsid w:val="0092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48F1CEB-010D-FF49-8FF3-8DEEA2F9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outlineLvl w:val="0"/>
    </w:pPr>
    <w:rPr>
      <w:lang w:bidi="hi-IN"/>
    </w:rPr>
  </w:style>
  <w:style w:type="paragraph" w:styleId="1">
    <w:name w:val="heading 1"/>
    <w:basedOn w:val="10"/>
    <w:next w:val="a0"/>
    <w:link w:val="11"/>
    <w:uiPriority w:val="9"/>
    <w:qFormat/>
    <w:pPr>
      <w:keepNext/>
      <w:keepLines/>
      <w:spacing w:before="480" w:after="120" w:line="100" w:lineRule="atLeast"/>
    </w:pPr>
    <w:rPr>
      <w:b/>
      <w:sz w:val="48"/>
      <w:szCs w:val="48"/>
    </w:rPr>
  </w:style>
  <w:style w:type="paragraph" w:styleId="2">
    <w:name w:val="heading 2"/>
    <w:basedOn w:val="10"/>
    <w:next w:val="a0"/>
    <w:link w:val="20"/>
    <w:uiPriority w:val="9"/>
    <w:semiHidden/>
    <w:unhideWhenUsed/>
    <w:qFormat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3">
    <w:name w:val="heading 3"/>
    <w:basedOn w:val="10"/>
    <w:next w:val="a0"/>
    <w:link w:val="30"/>
    <w:uiPriority w:val="9"/>
    <w:semiHidden/>
    <w:unhideWhenUsed/>
    <w:qFormat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4">
    <w:name w:val="heading 4"/>
    <w:basedOn w:val="10"/>
    <w:next w:val="a0"/>
    <w:link w:val="40"/>
    <w:uiPriority w:val="9"/>
    <w:semiHidden/>
    <w:unhideWhenUsed/>
    <w:qFormat/>
    <w:pPr>
      <w:keepNext/>
      <w:keepLines/>
      <w:spacing w:before="240" w:after="40" w:line="100" w:lineRule="atLeast"/>
      <w:outlineLvl w:val="3"/>
    </w:pPr>
    <w:rPr>
      <w:b/>
      <w:sz w:val="24"/>
      <w:szCs w:val="24"/>
    </w:rPr>
  </w:style>
  <w:style w:type="paragraph" w:styleId="5">
    <w:name w:val="heading 5"/>
    <w:basedOn w:val="10"/>
    <w:next w:val="a0"/>
    <w:link w:val="50"/>
    <w:uiPriority w:val="9"/>
    <w:semiHidden/>
    <w:unhideWhenUsed/>
    <w:qFormat/>
    <w:pPr>
      <w:keepNext/>
      <w:keepLines/>
      <w:spacing w:before="220" w:after="40" w:line="100" w:lineRule="atLeast"/>
      <w:outlineLvl w:val="4"/>
    </w:pPr>
    <w:rPr>
      <w:b/>
    </w:rPr>
  </w:style>
  <w:style w:type="paragraph" w:styleId="6">
    <w:name w:val="heading 6"/>
    <w:basedOn w:val="10"/>
    <w:next w:val="a0"/>
    <w:link w:val="60"/>
    <w:uiPriority w:val="9"/>
    <w:semiHidden/>
    <w:unhideWhenUsed/>
    <w:qFormat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LO-normal1"/>
    <w:next w:val="LO-normal1"/>
    <w:link w:val="a5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1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No Spacing"/>
    <w:uiPriority w:val="1"/>
    <w:qFormat/>
  </w:style>
  <w:style w:type="character" w:customStyle="1" w:styleId="a5">
    <w:name w:val="Заголовок Знак"/>
    <w:basedOn w:val="a1"/>
    <w:link w:val="a4"/>
    <w:uiPriority w:val="10"/>
    <w:rPr>
      <w:sz w:val="48"/>
      <w:szCs w:val="48"/>
    </w:rPr>
  </w:style>
  <w:style w:type="character" w:customStyle="1" w:styleId="a7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2">
    <w:name w:val="Верхний колонтитул Знак1"/>
    <w:basedOn w:val="a1"/>
    <w:link w:val="ab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13">
    <w:name w:val="Нижний колонтитул Знак1"/>
    <w:link w:val="ac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4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1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1"/>
    <w:uiPriority w:val="99"/>
    <w:semiHidden/>
    <w:unhideWhenUsed/>
    <w:rPr>
      <w:vertAlign w:val="superscript"/>
    </w:rPr>
  </w:style>
  <w:style w:type="paragraph" w:styleId="15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position w:val="0"/>
      <w:sz w:val="22"/>
      <w:vertAlign w:val="baseline"/>
    </w:rPr>
  </w:style>
  <w:style w:type="character" w:customStyle="1" w:styleId="WW8Num2z0">
    <w:name w:val="WW8Num2z0"/>
    <w:qFormat/>
    <w:rPr>
      <w:position w:val="0"/>
      <w:sz w:val="22"/>
      <w:vertAlign w:val="baseline"/>
    </w:rPr>
  </w:style>
  <w:style w:type="character" w:customStyle="1" w:styleId="WW8Num2z1">
    <w:name w:val="WW8Num2z1"/>
    <w:qFormat/>
    <w:rPr>
      <w:rFonts w:ascii="Times New Roman" w:eastAsia="Times New Roman" w:hAnsi="Times New Roman" w:cs="Times New Roman"/>
      <w:color w:val="000000"/>
      <w:position w:val="0"/>
      <w:sz w:val="28"/>
      <w:szCs w:val="28"/>
      <w:vertAlign w:val="baseline"/>
    </w:rPr>
  </w:style>
  <w:style w:type="character" w:customStyle="1" w:styleId="WW8Num3z0">
    <w:name w:val="WW8Num3z0"/>
    <w:qFormat/>
    <w:rPr>
      <w:position w:val="0"/>
      <w:sz w:val="22"/>
      <w:vertAlign w:val="baseline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  <w:color w:val="000000"/>
      <w:position w:val="0"/>
      <w:sz w:val="28"/>
      <w:szCs w:val="28"/>
      <w:vertAlign w:val="baseline"/>
    </w:rPr>
  </w:style>
  <w:style w:type="character" w:customStyle="1" w:styleId="WW8Num4z0">
    <w:name w:val="WW8Num4z0"/>
    <w:qFormat/>
    <w:rPr>
      <w:position w:val="0"/>
      <w:sz w:val="20"/>
      <w:vertAlign w:val="baseline"/>
    </w:rPr>
  </w:style>
  <w:style w:type="character" w:customStyle="1" w:styleId="WW8Num4z1">
    <w:name w:val="WW8Num4z1"/>
    <w:qFormat/>
    <w:rPr>
      <w:position w:val="0"/>
      <w:sz w:val="20"/>
      <w:vertAlign w:val="baseline"/>
    </w:rPr>
  </w:style>
  <w:style w:type="character" w:customStyle="1" w:styleId="WW8Num4z2">
    <w:name w:val="WW8Num4z2"/>
    <w:qFormat/>
    <w:rPr>
      <w:position w:val="0"/>
      <w:sz w:val="20"/>
      <w:vertAlign w:val="baseline"/>
    </w:rPr>
  </w:style>
  <w:style w:type="character" w:customStyle="1" w:styleId="WW8Num4z3">
    <w:name w:val="WW8Num4z3"/>
    <w:qFormat/>
    <w:rPr>
      <w:position w:val="0"/>
      <w:sz w:val="20"/>
      <w:vertAlign w:val="baseline"/>
    </w:rPr>
  </w:style>
  <w:style w:type="character" w:customStyle="1" w:styleId="WW8Num4z4">
    <w:name w:val="WW8Num4z4"/>
    <w:qFormat/>
    <w:rPr>
      <w:position w:val="0"/>
      <w:sz w:val="20"/>
      <w:vertAlign w:val="baseline"/>
    </w:rPr>
  </w:style>
  <w:style w:type="character" w:customStyle="1" w:styleId="WW8Num4z5">
    <w:name w:val="WW8Num4z5"/>
    <w:qFormat/>
    <w:rPr>
      <w:position w:val="0"/>
      <w:sz w:val="20"/>
      <w:vertAlign w:val="baseline"/>
    </w:rPr>
  </w:style>
  <w:style w:type="character" w:customStyle="1" w:styleId="WW8Num4z6">
    <w:name w:val="WW8Num4z6"/>
    <w:qFormat/>
    <w:rPr>
      <w:position w:val="0"/>
      <w:sz w:val="20"/>
      <w:vertAlign w:val="baseline"/>
    </w:rPr>
  </w:style>
  <w:style w:type="character" w:customStyle="1" w:styleId="WW8Num4z7">
    <w:name w:val="WW8Num4z7"/>
    <w:qFormat/>
    <w:rPr>
      <w:position w:val="0"/>
      <w:sz w:val="20"/>
      <w:vertAlign w:val="baseline"/>
    </w:rPr>
  </w:style>
  <w:style w:type="character" w:customStyle="1" w:styleId="WW8Num4z8">
    <w:name w:val="WW8Num4z8"/>
    <w:qFormat/>
    <w:rPr>
      <w:position w:val="0"/>
      <w:sz w:val="20"/>
      <w:vertAlign w:val="baseline"/>
    </w:rPr>
  </w:style>
  <w:style w:type="character" w:customStyle="1" w:styleId="16">
    <w:name w:val="Основной шрифт абзаца1"/>
    <w:qFormat/>
    <w:rPr>
      <w:position w:val="0"/>
      <w:sz w:val="20"/>
      <w:vertAlign w:val="baselin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7">
    <w:name w:val="Верхний колонтитул Знак"/>
    <w:qFormat/>
    <w:rPr>
      <w:rFonts w:ascii="Calibri" w:eastAsia="Calibri" w:hAnsi="Calibri" w:cs="Mangal"/>
      <w:position w:val="0"/>
      <w:sz w:val="22"/>
      <w:vertAlign w:val="baseline"/>
      <w:lang w:eastAsia="zh-CN" w:bidi="hi-IN"/>
    </w:rPr>
  </w:style>
  <w:style w:type="character" w:customStyle="1" w:styleId="af8">
    <w:name w:val="Нижний колонтитул Знак"/>
    <w:qFormat/>
    <w:rPr>
      <w:rFonts w:ascii="Calibri" w:eastAsia="Calibri" w:hAnsi="Calibri" w:cs="Mangal"/>
      <w:position w:val="0"/>
      <w:sz w:val="22"/>
      <w:vertAlign w:val="baseline"/>
      <w:lang w:eastAsia="zh-CN" w:bidi="hi-IN"/>
    </w:rPr>
  </w:style>
  <w:style w:type="character" w:customStyle="1" w:styleId="apple-tab-span">
    <w:name w:val="apple-tab-span"/>
    <w:basedOn w:val="a1"/>
    <w:qFormat/>
  </w:style>
  <w:style w:type="paragraph" w:styleId="af9">
    <w:name w:val="Body Text"/>
    <w:basedOn w:val="a"/>
    <w:next w:val="a0"/>
    <w:qFormat/>
    <w:pPr>
      <w:spacing w:after="120"/>
    </w:pPr>
  </w:style>
  <w:style w:type="paragraph" w:styleId="afa">
    <w:name w:val="List"/>
    <w:basedOn w:val="a0"/>
    <w:next w:val="25"/>
    <w:qFormat/>
  </w:style>
  <w:style w:type="paragraph" w:styleId="a0">
    <w:name w:val="caption"/>
    <w:basedOn w:val="10"/>
    <w:next w:val="afb"/>
    <w:qFormat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styleId="afc">
    <w:name w:val="index heading"/>
    <w:basedOn w:val="a"/>
    <w:qFormat/>
    <w:pPr>
      <w:suppressLineNumbers/>
    </w:pPr>
    <w:rPr>
      <w:rFonts w:cs="Arial"/>
    </w:rPr>
  </w:style>
  <w:style w:type="paragraph" w:customStyle="1" w:styleId="17">
    <w:name w:val="Заголовок1"/>
    <w:basedOn w:val="a"/>
    <w:next w:val="a0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LO-normal1">
    <w:name w:val="LO-normal1"/>
    <w:qFormat/>
    <w:pPr>
      <w:widowControl/>
    </w:pPr>
    <w:rPr>
      <w:rFonts w:ascii="Times New Roman" w:eastAsia="NSimSun" w:hAnsi="Times New Roman" w:cs="Arial"/>
      <w:szCs w:val="20"/>
      <w:lang w:bidi="hi-IN"/>
    </w:rPr>
  </w:style>
  <w:style w:type="paragraph" w:customStyle="1" w:styleId="25">
    <w:name w:val="Указатель2"/>
    <w:basedOn w:val="a"/>
    <w:next w:val="18"/>
    <w:qFormat/>
    <w:pPr>
      <w:suppressLineNumbers/>
    </w:pPr>
    <w:rPr>
      <w:rFonts w:cs="Arial Unicode MS"/>
    </w:rPr>
  </w:style>
  <w:style w:type="paragraph" w:customStyle="1" w:styleId="LO-normal">
    <w:name w:val="LO-normal"/>
    <w:next w:val="10"/>
    <w:qFormat/>
    <w:pPr>
      <w:widowControl/>
      <w:spacing w:line="1" w:lineRule="atLeast"/>
      <w:outlineLvl w:val="0"/>
    </w:pPr>
    <w:rPr>
      <w:lang w:bidi="hi-IN"/>
    </w:rPr>
  </w:style>
  <w:style w:type="paragraph" w:customStyle="1" w:styleId="18">
    <w:name w:val="Название1"/>
    <w:basedOn w:val="a"/>
    <w:next w:val="a8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next w:val="afd"/>
    <w:qFormat/>
    <w:pPr>
      <w:suppressLineNumbers/>
    </w:pPr>
    <w:rPr>
      <w:rFonts w:cs="Arial"/>
    </w:rPr>
  </w:style>
  <w:style w:type="paragraph" w:styleId="a8">
    <w:name w:val="Subtitle"/>
    <w:basedOn w:val="a"/>
    <w:next w:val="a"/>
    <w:link w:val="a7"/>
    <w:uiPriority w:val="11"/>
    <w:qFormat/>
    <w:pPr>
      <w:keepNext/>
      <w:keepLines/>
      <w:widowControl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List Paragraph"/>
    <w:basedOn w:val="a"/>
    <w:next w:val="afe"/>
    <w:qFormat/>
    <w:pPr>
      <w:spacing w:line="100" w:lineRule="atLeast"/>
      <w:ind w:left="340" w:firstLine="710"/>
      <w:jc w:val="both"/>
    </w:pPr>
    <w:rPr>
      <w:lang w:bidi="ru-RU"/>
    </w:rPr>
  </w:style>
  <w:style w:type="paragraph" w:customStyle="1" w:styleId="afb">
    <w:name w:val="Содержимое таблицы"/>
    <w:basedOn w:val="a"/>
    <w:next w:val="ab"/>
    <w:qFormat/>
    <w:pPr>
      <w:suppressLineNumbers/>
    </w:pPr>
  </w:style>
  <w:style w:type="paragraph" w:customStyle="1" w:styleId="afe">
    <w:name w:val="Заголовок таблицы"/>
    <w:basedOn w:val="a"/>
    <w:qFormat/>
    <w:pPr>
      <w:suppressLineNumbers/>
      <w:jc w:val="center"/>
    </w:pPr>
    <w:rPr>
      <w:b/>
      <w:bCs/>
    </w:rPr>
  </w:style>
  <w:style w:type="paragraph" w:customStyle="1" w:styleId="aff">
    <w:name w:val="Верхний и нижний колонтитулы"/>
    <w:basedOn w:val="a"/>
    <w:qFormat/>
  </w:style>
  <w:style w:type="paragraph" w:styleId="ab">
    <w:name w:val="header"/>
    <w:basedOn w:val="a"/>
    <w:link w:val="12"/>
    <w:qFormat/>
    <w:pPr>
      <w:tabs>
        <w:tab w:val="center" w:pos="4677"/>
        <w:tab w:val="right" w:pos="9355"/>
      </w:tabs>
    </w:pPr>
    <w:rPr>
      <w:rFonts w:cs="Mangal"/>
      <w:sz w:val="20"/>
      <w:szCs w:val="20"/>
    </w:rPr>
  </w:style>
  <w:style w:type="paragraph" w:styleId="ac">
    <w:name w:val="footer"/>
    <w:basedOn w:val="a"/>
    <w:link w:val="13"/>
    <w:qFormat/>
    <w:pPr>
      <w:tabs>
        <w:tab w:val="center" w:pos="4677"/>
        <w:tab w:val="right" w:pos="9355"/>
      </w:tabs>
    </w:pPr>
    <w:rPr>
      <w:rFonts w:cs="Mangal"/>
      <w:sz w:val="20"/>
      <w:szCs w:val="20"/>
    </w:rPr>
  </w:style>
  <w:style w:type="paragraph" w:styleId="aff0">
    <w:name w:val="Normal (Web)"/>
    <w:basedOn w:val="a"/>
    <w:uiPriority w:val="99"/>
    <w:unhideWhenUsed/>
    <w:qFormat/>
    <w:pPr>
      <w:widowControl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0">
    <w:name w:val="StGen0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2">
    <w:name w:val="StGen2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3">
    <w:name w:val="StGen3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4">
    <w:name w:val="StGen4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5">
    <w:name w:val="StGen5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6">
    <w:name w:val="StGen6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7">
    <w:name w:val="StGen7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8">
    <w:name w:val="StGen8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StGen9">
    <w:name w:val="StGen9"/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i+VddghEHcyviHxgxlXtn1GMg==">AMUW2mVbV9kk1XcPqGE4THiG7bHadRf6mmRKdxP/hCoW56d+TseQroitSwx++h8r4+nbsdeDOPypbUncWL7w7mQ+jVzWVYlde/unGg0EYGofEr8TQX2HRrupOnUXtYTI/L62AnCvBwg4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3616</Words>
  <Characters>20615</Characters>
  <Application>Microsoft Office Word</Application>
  <DocSecurity>0</DocSecurity>
  <Lines>171</Lines>
  <Paragraphs>48</Paragraphs>
  <ScaleCrop>false</ScaleCrop>
  <Company/>
  <LinksUpToDate>false</LinksUpToDate>
  <CharactersWithSpaces>24183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Таисия Белоногова</cp:lastModifiedBy>
  <cp:revision>2</cp:revision>
  <dcterms:created xsi:type="dcterms:W3CDTF">2021-12-11T18:57:00Z</dcterms:created>
  <dcterms:modified xsi:type="dcterms:W3CDTF">2021-12-11T18:57:00Z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